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0E" w:rsidRDefault="00381A0E" w:rsidP="00381A0E">
      <w:pPr>
        <w:pStyle w:val="ac"/>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ЗАТВЕРДЖУЮ</w:t>
      </w:r>
    </w:p>
    <w:p w:rsidR="00381A0E" w:rsidRDefault="00381A0E" w:rsidP="00381A0E">
      <w:pPr>
        <w:pStyle w:val="ac"/>
        <w:ind w:left="7080"/>
        <w:rPr>
          <w:rFonts w:ascii="Times New Roman" w:hAnsi="Times New Roman" w:cs="Times New Roman"/>
        </w:rPr>
      </w:pPr>
      <w:r>
        <w:rPr>
          <w:rFonts w:ascii="Times New Roman" w:hAnsi="Times New Roman" w:cs="Times New Roman"/>
        </w:rPr>
        <w:t>міський голова</w:t>
      </w:r>
    </w:p>
    <w:p w:rsidR="00381A0E" w:rsidRDefault="00381A0E" w:rsidP="00381A0E">
      <w:pPr>
        <w:pStyle w:val="ac"/>
        <w:ind w:left="7080"/>
        <w:rPr>
          <w:rFonts w:ascii="Times New Roman" w:hAnsi="Times New Roman" w:cs="Times New Roman"/>
          <w:b/>
          <w:sz w:val="24"/>
          <w:szCs w:val="24"/>
        </w:rPr>
      </w:pPr>
      <w:r>
        <w:rPr>
          <w:rFonts w:ascii="Times New Roman" w:hAnsi="Times New Roman" w:cs="Times New Roman"/>
          <w:b/>
          <w:sz w:val="24"/>
          <w:szCs w:val="24"/>
        </w:rPr>
        <w:t>Б.Андріїв</w:t>
      </w:r>
    </w:p>
    <w:p w:rsidR="00381A0E" w:rsidRDefault="00381A0E" w:rsidP="00381A0E">
      <w:pPr>
        <w:pStyle w:val="ac"/>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rsidR="00381A0E" w:rsidRDefault="00381A0E" w:rsidP="00381A0E">
      <w:pPr>
        <w:pStyle w:val="ac"/>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(підпис)</w:t>
      </w:r>
    </w:p>
    <w:p w:rsidR="00381A0E" w:rsidRDefault="00381A0E" w:rsidP="00381A0E">
      <w:pPr>
        <w:pStyle w:val="ac"/>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«____»__________2017р.</w:t>
      </w:r>
    </w:p>
    <w:p w:rsidR="00381A0E" w:rsidRDefault="00381A0E" w:rsidP="00381A0E">
      <w:pPr>
        <w:pStyle w:val="ac"/>
        <w:rPr>
          <w:rFonts w:ascii="Times New Roman" w:hAnsi="Times New Roman" w:cs="Times New Roman"/>
        </w:rPr>
      </w:pPr>
    </w:p>
    <w:p w:rsidR="00381A0E" w:rsidRDefault="00381A0E" w:rsidP="00381A0E">
      <w:pPr>
        <w:pStyle w:val="ac"/>
        <w:jc w:val="center"/>
        <w:rPr>
          <w:rFonts w:ascii="Times New Roman" w:hAnsi="Times New Roman" w:cs="Times New Roman"/>
          <w:b/>
          <w:bCs/>
        </w:rPr>
      </w:pPr>
    </w:p>
    <w:p w:rsidR="00381A0E" w:rsidRDefault="00381A0E" w:rsidP="00381A0E">
      <w:pPr>
        <w:pStyle w:val="ac"/>
        <w:jc w:val="center"/>
        <w:rPr>
          <w:rFonts w:ascii="Times New Roman" w:hAnsi="Times New Roman" w:cs="Times New Roman"/>
          <w:b/>
          <w:bCs/>
          <w:sz w:val="24"/>
          <w:szCs w:val="24"/>
        </w:rPr>
      </w:pPr>
      <w:r>
        <w:rPr>
          <w:rFonts w:ascii="Times New Roman" w:hAnsi="Times New Roman" w:cs="Times New Roman"/>
          <w:b/>
          <w:bCs/>
          <w:sz w:val="24"/>
          <w:szCs w:val="24"/>
        </w:rPr>
        <w:t>Інформаційна картка адміністративної послуги № 33.01-04</w:t>
      </w:r>
    </w:p>
    <w:p w:rsidR="00381A0E" w:rsidRDefault="00381A0E" w:rsidP="00381A0E">
      <w:pPr>
        <w:pStyle w:val="ac"/>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Державна реєстрація обтяжень речових прав на нерухоме майно</w:t>
      </w:r>
    </w:p>
    <w:p w:rsidR="00381A0E" w:rsidRDefault="00381A0E" w:rsidP="00381A0E">
      <w:pPr>
        <w:pStyle w:val="ac"/>
        <w:jc w:val="center"/>
        <w:rPr>
          <w:rFonts w:ascii="Times New Roman" w:hAnsi="Times New Roman" w:cs="Times New Roman"/>
          <w:bCs/>
          <w:color w:val="000000"/>
          <w:sz w:val="24"/>
          <w:szCs w:val="24"/>
          <w:u w:val="single"/>
        </w:rPr>
      </w:pPr>
    </w:p>
    <w:p w:rsidR="00381A0E" w:rsidRDefault="00381A0E" w:rsidP="00381A0E">
      <w:pPr>
        <w:pStyle w:val="ac"/>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Відділ державної реєстрації речових прав на нерухоме майно та їх обтяжень</w:t>
      </w:r>
    </w:p>
    <w:p w:rsidR="00381A0E" w:rsidRDefault="00381A0E" w:rsidP="00381A0E">
      <w:pPr>
        <w:pStyle w:val="ac"/>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(структурний підрозділ суб’єкта надання адміністративної послуги)</w:t>
      </w:r>
    </w:p>
    <w:p w:rsidR="00381A0E" w:rsidRDefault="00381A0E" w:rsidP="00381A0E">
      <w:pPr>
        <w:pStyle w:val="ac"/>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540"/>
        <w:gridCol w:w="27"/>
        <w:gridCol w:w="2819"/>
        <w:gridCol w:w="34"/>
        <w:gridCol w:w="5950"/>
      </w:tblGrid>
      <w:tr w:rsidR="00381A0E" w:rsidTr="00381A0E">
        <w:trPr>
          <w:cantSplit/>
          <w:trHeight w:val="238"/>
        </w:trPr>
        <w:tc>
          <w:tcPr>
            <w:tcW w:w="9370" w:type="dxa"/>
            <w:gridSpan w:val="5"/>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Інформація про центр надання адміністративної послуги</w:t>
            </w:r>
          </w:p>
        </w:tc>
      </w:tr>
      <w:tr w:rsidR="00381A0E" w:rsidTr="00381A0E">
        <w:trPr>
          <w:cantSplit/>
          <w:trHeight w:val="630"/>
        </w:trPr>
        <w:tc>
          <w:tcPr>
            <w:tcW w:w="3386" w:type="dxa"/>
            <w:gridSpan w:val="3"/>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Найменування центру надання адміністративної послуги, в якому здійснюється обслуговування суб’єкта звернення</w:t>
            </w:r>
          </w:p>
        </w:tc>
        <w:tc>
          <w:tcPr>
            <w:tcW w:w="5984" w:type="dxa"/>
            <w:gridSpan w:val="2"/>
            <w:tcBorders>
              <w:top w:val="single" w:sz="4" w:space="0" w:color="000000"/>
              <w:left w:val="single" w:sz="4" w:space="0" w:color="000000"/>
              <w:bottom w:val="single" w:sz="4" w:space="0" w:color="000000"/>
              <w:right w:val="single" w:sz="4" w:space="0" w:color="000000"/>
            </w:tcBorders>
          </w:tcPr>
          <w:p w:rsidR="00381A0E" w:rsidRDefault="00381A0E">
            <w:pPr>
              <w:pStyle w:val="ac"/>
              <w:spacing w:line="276" w:lineRule="auto"/>
              <w:rPr>
                <w:rFonts w:ascii="Times New Roman" w:hAnsi="Times New Roman" w:cs="Times New Roman"/>
              </w:rPr>
            </w:pPr>
            <w:r>
              <w:rPr>
                <w:rFonts w:ascii="Times New Roman" w:hAnsi="Times New Roman" w:cs="Times New Roman"/>
              </w:rPr>
              <w:t>Центр надання адміністративних послуг виконкому Ужгородської міської ради</w:t>
            </w:r>
          </w:p>
          <w:p w:rsidR="00381A0E" w:rsidRDefault="00381A0E">
            <w:pPr>
              <w:pStyle w:val="ac"/>
              <w:spacing w:line="276" w:lineRule="auto"/>
              <w:rPr>
                <w:rFonts w:ascii="Times New Roman" w:hAnsi="Times New Roman" w:cs="Times New Roman"/>
              </w:rPr>
            </w:pPr>
          </w:p>
        </w:tc>
      </w:tr>
      <w:tr w:rsidR="00381A0E" w:rsidTr="00381A0E">
        <w:trPr>
          <w:cantSplit/>
          <w:trHeight w:val="70"/>
        </w:trPr>
        <w:tc>
          <w:tcPr>
            <w:tcW w:w="540" w:type="dxa"/>
            <w:tcBorders>
              <w:top w:val="nil"/>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1.</w:t>
            </w:r>
          </w:p>
        </w:tc>
        <w:tc>
          <w:tcPr>
            <w:tcW w:w="2846" w:type="dxa"/>
            <w:gridSpan w:val="2"/>
            <w:tcBorders>
              <w:top w:val="nil"/>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Місце знаходження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88000; Закарпатська обл., м. Ужгород, пл. Поштова, 3</w:t>
            </w:r>
          </w:p>
        </w:tc>
      </w:tr>
      <w:tr w:rsidR="00381A0E" w:rsidTr="00381A0E">
        <w:trPr>
          <w:cantSplit/>
          <w:trHeight w:val="630"/>
        </w:trPr>
        <w:tc>
          <w:tcPr>
            <w:tcW w:w="540" w:type="dxa"/>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2.</w:t>
            </w:r>
          </w:p>
        </w:tc>
        <w:tc>
          <w:tcPr>
            <w:tcW w:w="2846"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Інформація щодо режиму роботи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Понеділок – 8.00 -17.00</w:t>
            </w:r>
          </w:p>
          <w:p w:rsidR="00381A0E" w:rsidRDefault="00381A0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Вівторок – 8.00 -17.00</w:t>
            </w:r>
          </w:p>
          <w:p w:rsidR="00381A0E" w:rsidRDefault="00381A0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Середа – 9.00-20.00</w:t>
            </w:r>
          </w:p>
          <w:p w:rsidR="00381A0E" w:rsidRDefault="00381A0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Четвер - 8.00 -17.00</w:t>
            </w:r>
          </w:p>
          <w:p w:rsidR="00381A0E" w:rsidRDefault="00381A0E">
            <w:pPr>
              <w:pStyle w:val="ac"/>
              <w:spacing w:line="276" w:lineRule="auto"/>
              <w:rPr>
                <w:rFonts w:ascii="Times New Roman" w:hAnsi="Times New Roman" w:cs="Times New Roman"/>
                <w:kern w:val="2"/>
                <w:lang w:eastAsia="hi-IN" w:bidi="hi-IN"/>
              </w:rPr>
            </w:pPr>
            <w:r>
              <w:rPr>
                <w:rFonts w:ascii="Times New Roman" w:hAnsi="Times New Roman" w:cs="Times New Roman"/>
                <w:kern w:val="2"/>
                <w:lang w:eastAsia="hi-IN" w:bidi="hi-IN"/>
              </w:rPr>
              <w:t>П</w:t>
            </w:r>
            <w:r>
              <w:rPr>
                <w:rFonts w:ascii="Times New Roman" w:hAnsi="Times New Roman" w:cs="Times New Roman"/>
                <w:kern w:val="2"/>
                <w:lang w:val="ru-RU" w:eastAsia="hi-IN" w:bidi="hi-IN"/>
              </w:rPr>
              <w:t>’</w:t>
            </w:r>
            <w:proofErr w:type="spellStart"/>
            <w:r>
              <w:rPr>
                <w:rFonts w:ascii="Times New Roman" w:hAnsi="Times New Roman" w:cs="Times New Roman"/>
                <w:kern w:val="2"/>
                <w:lang w:eastAsia="hi-IN" w:bidi="hi-IN"/>
              </w:rPr>
              <w:t>ятниця</w:t>
            </w:r>
            <w:proofErr w:type="spellEnd"/>
            <w:r>
              <w:rPr>
                <w:rFonts w:ascii="Times New Roman" w:hAnsi="Times New Roman" w:cs="Times New Roman"/>
                <w:kern w:val="2"/>
                <w:lang w:eastAsia="hi-IN" w:bidi="hi-IN"/>
              </w:rPr>
              <w:t xml:space="preserve"> з 8.00 до 15.00 </w:t>
            </w:r>
          </w:p>
          <w:p w:rsidR="00381A0E" w:rsidRDefault="00381A0E">
            <w:pPr>
              <w:pStyle w:val="ac"/>
              <w:spacing w:line="276" w:lineRule="auto"/>
              <w:rPr>
                <w:rFonts w:ascii="Times New Roman" w:hAnsi="Times New Roman" w:cs="Times New Roman"/>
                <w:i/>
                <w:color w:val="000000"/>
              </w:rPr>
            </w:pPr>
            <w:r>
              <w:rPr>
                <w:rFonts w:ascii="Times New Roman" w:hAnsi="Times New Roman" w:cs="Times New Roman"/>
                <w:kern w:val="2"/>
                <w:lang w:eastAsia="hi-IN" w:bidi="hi-IN"/>
              </w:rPr>
              <w:t>Субота – 8.00-15.00</w:t>
            </w:r>
            <w:r>
              <w:rPr>
                <w:rFonts w:ascii="Times New Roman" w:hAnsi="Times New Roman" w:cs="Times New Roman"/>
                <w:i/>
                <w:color w:val="000000"/>
              </w:rPr>
              <w:t>.</w:t>
            </w:r>
          </w:p>
        </w:tc>
      </w:tr>
      <w:tr w:rsidR="00381A0E" w:rsidTr="00381A0E">
        <w:trPr>
          <w:cantSplit/>
          <w:trHeight w:val="630"/>
        </w:trPr>
        <w:tc>
          <w:tcPr>
            <w:tcW w:w="540" w:type="dxa"/>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3.</w:t>
            </w:r>
          </w:p>
        </w:tc>
        <w:tc>
          <w:tcPr>
            <w:tcW w:w="2846"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Телефон/факс (довідки), адреса електронної пошти та веб-сайт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tcPr>
          <w:p w:rsidR="00381A0E" w:rsidRDefault="00381A0E">
            <w:pPr>
              <w:pStyle w:val="ac"/>
              <w:spacing w:line="276" w:lineRule="auto"/>
              <w:rPr>
                <w:rFonts w:ascii="Times New Roman" w:hAnsi="Times New Roman" w:cs="Times New Roman"/>
              </w:rPr>
            </w:pPr>
            <w:r>
              <w:rPr>
                <w:rFonts w:ascii="Times New Roman" w:hAnsi="Times New Roman" w:cs="Times New Roman"/>
              </w:rPr>
              <w:t>ЦНАП: (0312) 61-46-90, 61-76-87</w:t>
            </w:r>
            <w:hyperlink r:id="rId6" w:history="1">
              <w:r>
                <w:rPr>
                  <w:rStyle w:val="ab"/>
                  <w:rFonts w:ascii="Times New Roman" w:hAnsi="Times New Roman" w:cs="Times New Roman"/>
                </w:rPr>
                <w:t>cnap@rada-uzhgorod.gov.ua</w:t>
              </w:r>
            </w:hyperlink>
          </w:p>
          <w:p w:rsidR="00381A0E" w:rsidRDefault="00381A0E">
            <w:pPr>
              <w:pStyle w:val="ac"/>
              <w:spacing w:line="276" w:lineRule="auto"/>
              <w:rPr>
                <w:rFonts w:ascii="Times New Roman" w:hAnsi="Times New Roman" w:cs="Times New Roman"/>
              </w:rPr>
            </w:pPr>
            <w:r>
              <w:t xml:space="preserve">Відділ ДРРПН: (0312) 3-70-60  </w:t>
            </w:r>
            <w:hyperlink r:id="rId7" w:history="1">
              <w:r>
                <w:rPr>
                  <w:rStyle w:val="ab"/>
                  <w:rFonts w:ascii="Times New Roman" w:hAnsi="Times New Roman" w:cs="Times New Roman"/>
                  <w:lang w:val="en-US"/>
                </w:rPr>
                <w:t>vrrp</w:t>
              </w:r>
              <w:r>
                <w:rPr>
                  <w:rStyle w:val="ab"/>
                  <w:rFonts w:ascii="Times New Roman" w:hAnsi="Times New Roman" w:cs="Times New Roman"/>
                </w:rPr>
                <w:t>@</w:t>
              </w:r>
              <w:r>
                <w:rPr>
                  <w:rStyle w:val="ab"/>
                  <w:rFonts w:ascii="Times New Roman" w:hAnsi="Times New Roman" w:cs="Times New Roman"/>
                  <w:lang w:val="en-US"/>
                </w:rPr>
                <w:t>rada</w:t>
              </w:r>
              <w:r>
                <w:rPr>
                  <w:rStyle w:val="ab"/>
                  <w:rFonts w:ascii="Times New Roman" w:hAnsi="Times New Roman" w:cs="Times New Roman"/>
                </w:rPr>
                <w:t>-</w:t>
              </w:r>
              <w:r>
                <w:rPr>
                  <w:rStyle w:val="ab"/>
                  <w:rFonts w:ascii="Times New Roman" w:hAnsi="Times New Roman" w:cs="Times New Roman"/>
                  <w:lang w:val="en-US"/>
                </w:rPr>
                <w:t>uzhorod</w:t>
              </w:r>
              <w:r>
                <w:rPr>
                  <w:rStyle w:val="ab"/>
                  <w:rFonts w:ascii="Times New Roman" w:hAnsi="Times New Roman" w:cs="Times New Roman"/>
                </w:rPr>
                <w:t>.</w:t>
              </w:r>
              <w:r>
                <w:rPr>
                  <w:rStyle w:val="ab"/>
                  <w:rFonts w:ascii="Times New Roman" w:hAnsi="Times New Roman" w:cs="Times New Roman"/>
                  <w:lang w:val="en-US"/>
                </w:rPr>
                <w:t>gov</w:t>
              </w:r>
              <w:r>
                <w:rPr>
                  <w:rStyle w:val="ab"/>
                  <w:rFonts w:ascii="Times New Roman" w:hAnsi="Times New Roman" w:cs="Times New Roman"/>
                </w:rPr>
                <w:t>.</w:t>
              </w:r>
              <w:r>
                <w:rPr>
                  <w:rStyle w:val="ab"/>
                  <w:rFonts w:ascii="Times New Roman" w:hAnsi="Times New Roman" w:cs="Times New Roman"/>
                  <w:lang w:val="en-US"/>
                </w:rPr>
                <w:t>ua</w:t>
              </w:r>
            </w:hyperlink>
          </w:p>
          <w:p w:rsidR="00381A0E" w:rsidRDefault="00381A0E">
            <w:pPr>
              <w:pStyle w:val="ac"/>
              <w:spacing w:line="276" w:lineRule="auto"/>
              <w:rPr>
                <w:rFonts w:ascii="Times New Roman" w:hAnsi="Times New Roman" w:cs="Times New Roman"/>
              </w:rPr>
            </w:pPr>
          </w:p>
        </w:tc>
      </w:tr>
      <w:tr w:rsidR="00381A0E" w:rsidTr="00381A0E">
        <w:trPr>
          <w:cantSplit/>
          <w:trHeight w:val="292"/>
        </w:trPr>
        <w:tc>
          <w:tcPr>
            <w:tcW w:w="9370" w:type="dxa"/>
            <w:gridSpan w:val="5"/>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Нормативні акти, якими регламентується надання адміністративної послуги</w:t>
            </w:r>
          </w:p>
        </w:tc>
      </w:tr>
      <w:tr w:rsidR="00381A0E" w:rsidTr="00381A0E">
        <w:trPr>
          <w:cantSplit/>
          <w:trHeight w:val="261"/>
        </w:trPr>
        <w:tc>
          <w:tcPr>
            <w:tcW w:w="540" w:type="dxa"/>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4.</w:t>
            </w:r>
          </w:p>
        </w:tc>
        <w:tc>
          <w:tcPr>
            <w:tcW w:w="2846"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Закони України,Постанови КМУ</w:t>
            </w:r>
          </w:p>
        </w:tc>
        <w:tc>
          <w:tcPr>
            <w:tcW w:w="5984" w:type="dxa"/>
            <w:gridSpan w:val="2"/>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Style w:val="ab"/>
                <w:rFonts w:ascii="Times New Roman" w:hAnsi="Times New Roman"/>
                <w:lang w:val="ru-RU"/>
              </w:rPr>
            </w:pPr>
            <w:hyperlink r:id="rId8" w:anchor="_blank" w:history="1">
              <w:r>
                <w:rPr>
                  <w:rStyle w:val="ab"/>
                  <w:rFonts w:ascii="Times New Roman" w:hAnsi="Times New Roman" w:cs="Times New Roman"/>
                </w:rPr>
                <w:t>Закон України «Про державну реєстрацію речових прав на нерухоме майно та їх обтяжень»</w:t>
              </w:r>
            </w:hyperlink>
            <w:r>
              <w:rPr>
                <w:rStyle w:val="ab"/>
                <w:rFonts w:ascii="Times New Roman" w:hAnsi="Times New Roman" w:cs="Times New Roman"/>
              </w:rPr>
              <w:t xml:space="preserve"> від 01.07.2004 р. №1952-</w:t>
            </w:r>
            <w:r>
              <w:rPr>
                <w:rStyle w:val="ab"/>
                <w:rFonts w:ascii="Times New Roman" w:hAnsi="Times New Roman" w:cs="Times New Roman"/>
                <w:lang w:val="en-US"/>
              </w:rPr>
              <w:t>IV</w:t>
            </w:r>
          </w:p>
          <w:p w:rsidR="00381A0E" w:rsidRDefault="00381A0E">
            <w:pPr>
              <w:pStyle w:val="ac"/>
              <w:spacing w:line="276" w:lineRule="auto"/>
            </w:pPr>
            <w:r>
              <w:rPr>
                <w:rStyle w:val="ab"/>
                <w:rFonts w:ascii="Times New Roman" w:hAnsi="Times New Roman" w:cs="Times New Roman"/>
                <w:lang w:val="ru-RU"/>
              </w:rPr>
              <w:t xml:space="preserve">Закон </w:t>
            </w:r>
            <w:proofErr w:type="spellStart"/>
            <w:r>
              <w:rPr>
                <w:rStyle w:val="ab"/>
                <w:rFonts w:ascii="Times New Roman" w:hAnsi="Times New Roman" w:cs="Times New Roman"/>
                <w:lang w:val="ru-RU"/>
              </w:rPr>
              <w:t>України</w:t>
            </w:r>
            <w:proofErr w:type="spellEnd"/>
            <w:r>
              <w:rPr>
                <w:rStyle w:val="ab"/>
                <w:rFonts w:ascii="Times New Roman" w:hAnsi="Times New Roman" w:cs="Times New Roman"/>
                <w:lang w:val="ru-RU"/>
              </w:rPr>
              <w:t xml:space="preserve"> «Про </w:t>
            </w:r>
            <w:proofErr w:type="spellStart"/>
            <w:proofErr w:type="gramStart"/>
            <w:r>
              <w:rPr>
                <w:rStyle w:val="ab"/>
                <w:rFonts w:ascii="Times New Roman" w:hAnsi="Times New Roman" w:cs="Times New Roman"/>
                <w:lang w:val="ru-RU"/>
              </w:rPr>
              <w:t>адм</w:t>
            </w:r>
            <w:proofErr w:type="gramEnd"/>
            <w:r>
              <w:rPr>
                <w:rStyle w:val="ab"/>
                <w:rFonts w:ascii="Times New Roman" w:hAnsi="Times New Roman" w:cs="Times New Roman"/>
                <w:lang w:val="ru-RU"/>
              </w:rPr>
              <w:t>іністративні</w:t>
            </w:r>
            <w:proofErr w:type="spellEnd"/>
            <w:r>
              <w:rPr>
                <w:rStyle w:val="ab"/>
                <w:rFonts w:ascii="Times New Roman" w:hAnsi="Times New Roman" w:cs="Times New Roman"/>
                <w:lang w:val="ru-RU"/>
              </w:rPr>
              <w:t xml:space="preserve"> </w:t>
            </w:r>
            <w:proofErr w:type="spellStart"/>
            <w:r>
              <w:rPr>
                <w:rStyle w:val="ab"/>
                <w:rFonts w:ascii="Times New Roman" w:hAnsi="Times New Roman" w:cs="Times New Roman"/>
                <w:lang w:val="ru-RU"/>
              </w:rPr>
              <w:t>послуги</w:t>
            </w:r>
            <w:proofErr w:type="spellEnd"/>
            <w:r>
              <w:rPr>
                <w:rStyle w:val="ab"/>
                <w:rFonts w:ascii="Times New Roman" w:hAnsi="Times New Roman" w:cs="Times New Roman"/>
                <w:lang w:val="ru-RU"/>
              </w:rPr>
              <w:t xml:space="preserve"> №5203-</w:t>
            </w:r>
            <w:r>
              <w:rPr>
                <w:rStyle w:val="ab"/>
                <w:rFonts w:ascii="Times New Roman" w:hAnsi="Times New Roman" w:cs="Times New Roman"/>
                <w:lang w:val="en-US"/>
              </w:rPr>
              <w:t>V</w:t>
            </w:r>
            <w:r>
              <w:rPr>
                <w:rStyle w:val="ab"/>
                <w:rFonts w:ascii="Times New Roman" w:hAnsi="Times New Roman" w:cs="Times New Roman"/>
              </w:rPr>
              <w:t>І</w:t>
            </w:r>
            <w:r>
              <w:rPr>
                <w:rStyle w:val="ab"/>
                <w:rFonts w:ascii="Times New Roman" w:hAnsi="Times New Roman" w:cs="Times New Roman"/>
                <w:lang w:val="ru-RU"/>
              </w:rPr>
              <w:t xml:space="preserve">» </w:t>
            </w:r>
            <w:proofErr w:type="spellStart"/>
            <w:r>
              <w:rPr>
                <w:rStyle w:val="ab"/>
                <w:rFonts w:ascii="Times New Roman" w:hAnsi="Times New Roman" w:cs="Times New Roman"/>
                <w:lang w:val="ru-RU"/>
              </w:rPr>
              <w:t>від</w:t>
            </w:r>
            <w:proofErr w:type="spellEnd"/>
            <w:r>
              <w:rPr>
                <w:rStyle w:val="ab"/>
                <w:rFonts w:ascii="Times New Roman" w:hAnsi="Times New Roman" w:cs="Times New Roman"/>
                <w:lang w:val="ru-RU"/>
              </w:rPr>
              <w:t xml:space="preserve"> 06.09.2012 р.</w:t>
            </w:r>
          </w:p>
          <w:p w:rsidR="00381A0E" w:rsidRDefault="00381A0E">
            <w:pPr>
              <w:pStyle w:val="ac"/>
              <w:spacing w:line="276" w:lineRule="auto"/>
              <w:rPr>
                <w:rFonts w:ascii="Times New Roman" w:hAnsi="Times New Roman" w:cs="Times New Roman"/>
                <w:color w:val="518B2F"/>
              </w:rPr>
            </w:pPr>
            <w:r>
              <w:rPr>
                <w:rFonts w:ascii="Times New Roman" w:hAnsi="Times New Roman" w:cs="Times New Roman"/>
                <w:color w:val="518B2F"/>
              </w:rPr>
              <w:t>Акти Кабінету Міністрів України:</w:t>
            </w:r>
          </w:p>
          <w:p w:rsidR="00381A0E" w:rsidRPr="00381A0E" w:rsidRDefault="00381A0E">
            <w:pPr>
              <w:pStyle w:val="ac"/>
              <w:spacing w:line="276" w:lineRule="auto"/>
              <w:rPr>
                <w:rFonts w:ascii="Times New Roman" w:hAnsi="Times New Roman" w:cs="Times New Roman"/>
                <w:color w:val="518B2F"/>
              </w:rPr>
            </w:pPr>
            <w:hyperlink r:id="rId9" w:anchor="_blank" w:history="1">
              <w:r>
                <w:rPr>
                  <w:rStyle w:val="ab"/>
                  <w:rFonts w:ascii="Times New Roman" w:hAnsi="Times New Roman" w:cs="Times New Roman"/>
                </w:rPr>
                <w:t>Постанова Кабінету Міністрів України від 25 грудня 2015 р. № 1127 "Про державну реєстрацію речових прав на нерухоме майно та їх обтяжень"</w:t>
              </w:r>
            </w:hyperlink>
          </w:p>
          <w:p w:rsidR="00381A0E" w:rsidRDefault="00381A0E">
            <w:pPr>
              <w:pStyle w:val="ac"/>
              <w:spacing w:line="276" w:lineRule="auto"/>
              <w:rPr>
                <w:rFonts w:ascii="Times New Roman" w:hAnsi="Times New Roman" w:cs="Times New Roman"/>
                <w:color w:val="518B2F"/>
                <w:lang w:val="ru-RU"/>
              </w:rPr>
            </w:pPr>
            <w:r>
              <w:rPr>
                <w:rFonts w:ascii="Times New Roman" w:hAnsi="Times New Roman" w:cs="Times New Roman"/>
                <w:color w:val="518B2F"/>
                <w:lang w:val="ru-RU"/>
              </w:rPr>
              <w:t>Нормативно-</w:t>
            </w:r>
            <w:proofErr w:type="spellStart"/>
            <w:r>
              <w:rPr>
                <w:rFonts w:ascii="Times New Roman" w:hAnsi="Times New Roman" w:cs="Times New Roman"/>
                <w:color w:val="518B2F"/>
                <w:lang w:val="ru-RU"/>
              </w:rPr>
              <w:t>правові</w:t>
            </w:r>
            <w:proofErr w:type="spellEnd"/>
            <w:r>
              <w:rPr>
                <w:rFonts w:ascii="Times New Roman" w:hAnsi="Times New Roman" w:cs="Times New Roman"/>
                <w:color w:val="518B2F"/>
                <w:lang w:val="ru-RU"/>
              </w:rPr>
              <w:t xml:space="preserve"> </w:t>
            </w:r>
            <w:proofErr w:type="spellStart"/>
            <w:r>
              <w:rPr>
                <w:rFonts w:ascii="Times New Roman" w:hAnsi="Times New Roman" w:cs="Times New Roman"/>
                <w:color w:val="518B2F"/>
                <w:lang w:val="ru-RU"/>
              </w:rPr>
              <w:t>акти</w:t>
            </w:r>
            <w:proofErr w:type="spellEnd"/>
            <w:r>
              <w:rPr>
                <w:rFonts w:ascii="Times New Roman" w:hAnsi="Times New Roman" w:cs="Times New Roman"/>
                <w:color w:val="518B2F"/>
                <w:lang w:val="ru-RU"/>
              </w:rPr>
              <w:t xml:space="preserve">, на </w:t>
            </w:r>
            <w:proofErr w:type="spellStart"/>
            <w:proofErr w:type="gramStart"/>
            <w:r>
              <w:rPr>
                <w:rFonts w:ascii="Times New Roman" w:hAnsi="Times New Roman" w:cs="Times New Roman"/>
                <w:color w:val="518B2F"/>
                <w:lang w:val="ru-RU"/>
              </w:rPr>
              <w:t>п</w:t>
            </w:r>
            <w:proofErr w:type="gramEnd"/>
            <w:r>
              <w:rPr>
                <w:rFonts w:ascii="Times New Roman" w:hAnsi="Times New Roman" w:cs="Times New Roman"/>
                <w:color w:val="518B2F"/>
                <w:lang w:val="ru-RU"/>
              </w:rPr>
              <w:t>ідставі</w:t>
            </w:r>
            <w:proofErr w:type="spellEnd"/>
            <w:r>
              <w:rPr>
                <w:rFonts w:ascii="Times New Roman" w:hAnsi="Times New Roman" w:cs="Times New Roman"/>
                <w:color w:val="518B2F"/>
                <w:lang w:val="ru-RU"/>
              </w:rPr>
              <w:t xml:space="preserve"> </w:t>
            </w:r>
            <w:proofErr w:type="spellStart"/>
            <w:r>
              <w:rPr>
                <w:rFonts w:ascii="Times New Roman" w:hAnsi="Times New Roman" w:cs="Times New Roman"/>
                <w:color w:val="518B2F"/>
                <w:lang w:val="ru-RU"/>
              </w:rPr>
              <w:t>яких</w:t>
            </w:r>
            <w:proofErr w:type="spellEnd"/>
            <w:r>
              <w:rPr>
                <w:rFonts w:ascii="Times New Roman" w:hAnsi="Times New Roman" w:cs="Times New Roman"/>
                <w:color w:val="518B2F"/>
                <w:lang w:val="ru-RU"/>
              </w:rPr>
              <w:t xml:space="preserve"> </w:t>
            </w:r>
            <w:proofErr w:type="spellStart"/>
            <w:r>
              <w:rPr>
                <w:rFonts w:ascii="Times New Roman" w:hAnsi="Times New Roman" w:cs="Times New Roman"/>
                <w:color w:val="518B2F"/>
                <w:lang w:val="ru-RU"/>
              </w:rPr>
              <w:t>стягується</w:t>
            </w:r>
            <w:proofErr w:type="spellEnd"/>
            <w:r>
              <w:rPr>
                <w:rFonts w:ascii="Times New Roman" w:hAnsi="Times New Roman" w:cs="Times New Roman"/>
                <w:color w:val="518B2F"/>
                <w:lang w:val="ru-RU"/>
              </w:rPr>
              <w:t xml:space="preserve"> плата:</w:t>
            </w:r>
          </w:p>
          <w:p w:rsidR="00381A0E" w:rsidRDefault="00381A0E">
            <w:pPr>
              <w:pStyle w:val="ac"/>
              <w:spacing w:line="276" w:lineRule="auto"/>
              <w:rPr>
                <w:rFonts w:ascii="Times New Roman" w:hAnsi="Times New Roman" w:cs="Times New Roman"/>
                <w:color w:val="000000"/>
                <w:lang w:val="ru-RU"/>
              </w:rPr>
            </w:pPr>
            <w:r>
              <w:rPr>
                <w:rFonts w:ascii="Times New Roman" w:hAnsi="Times New Roman" w:cs="Times New Roman"/>
                <w:color w:val="686868"/>
                <w:lang w:val="ru-RU"/>
              </w:rPr>
              <w:t xml:space="preserve">Закон </w:t>
            </w:r>
            <w:proofErr w:type="spellStart"/>
            <w:r>
              <w:rPr>
                <w:rFonts w:ascii="Times New Roman" w:hAnsi="Times New Roman" w:cs="Times New Roman"/>
                <w:color w:val="686868"/>
                <w:lang w:val="ru-RU"/>
              </w:rPr>
              <w:t>України</w:t>
            </w:r>
            <w:proofErr w:type="spellEnd"/>
            <w:r>
              <w:rPr>
                <w:rFonts w:ascii="Times New Roman" w:hAnsi="Times New Roman" w:cs="Times New Roman"/>
                <w:color w:val="686868"/>
                <w:lang w:val="ru-RU"/>
              </w:rPr>
              <w:t xml:space="preserve"> «Про </w:t>
            </w:r>
            <w:proofErr w:type="spellStart"/>
            <w:r>
              <w:rPr>
                <w:rFonts w:ascii="Times New Roman" w:hAnsi="Times New Roman" w:cs="Times New Roman"/>
                <w:color w:val="686868"/>
                <w:lang w:val="ru-RU"/>
              </w:rPr>
              <w:t>державну</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реєстрацію</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речових</w:t>
            </w:r>
            <w:proofErr w:type="spellEnd"/>
            <w:r>
              <w:rPr>
                <w:rFonts w:ascii="Times New Roman" w:hAnsi="Times New Roman" w:cs="Times New Roman"/>
                <w:color w:val="686868"/>
                <w:lang w:val="ru-RU"/>
              </w:rPr>
              <w:t xml:space="preserve"> прав на </w:t>
            </w:r>
            <w:proofErr w:type="spellStart"/>
            <w:r>
              <w:rPr>
                <w:rFonts w:ascii="Times New Roman" w:hAnsi="Times New Roman" w:cs="Times New Roman"/>
                <w:color w:val="686868"/>
                <w:lang w:val="ru-RU"/>
              </w:rPr>
              <w:t>нерухоме</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майно</w:t>
            </w:r>
            <w:proofErr w:type="spellEnd"/>
            <w:r>
              <w:rPr>
                <w:rFonts w:ascii="Times New Roman" w:hAnsi="Times New Roman" w:cs="Times New Roman"/>
                <w:color w:val="686868"/>
                <w:lang w:val="ru-RU"/>
              </w:rPr>
              <w:t xml:space="preserve"> та </w:t>
            </w:r>
            <w:proofErr w:type="spellStart"/>
            <w:r>
              <w:rPr>
                <w:rFonts w:ascii="Times New Roman" w:hAnsi="Times New Roman" w:cs="Times New Roman"/>
                <w:color w:val="686868"/>
                <w:lang w:val="ru-RU"/>
              </w:rPr>
              <w:t>їх</w:t>
            </w:r>
            <w:proofErr w:type="spellEnd"/>
            <w:r>
              <w:rPr>
                <w:rFonts w:ascii="Times New Roman" w:hAnsi="Times New Roman" w:cs="Times New Roman"/>
                <w:color w:val="686868"/>
                <w:lang w:val="ru-RU"/>
              </w:rPr>
              <w:t xml:space="preserve"> </w:t>
            </w:r>
            <w:proofErr w:type="spellStart"/>
            <w:r>
              <w:rPr>
                <w:rFonts w:ascii="Times New Roman" w:hAnsi="Times New Roman" w:cs="Times New Roman"/>
                <w:color w:val="686868"/>
                <w:lang w:val="ru-RU"/>
              </w:rPr>
              <w:t>обтяжень</w:t>
            </w:r>
            <w:proofErr w:type="spellEnd"/>
            <w:r>
              <w:rPr>
                <w:rFonts w:ascii="Times New Roman" w:hAnsi="Times New Roman" w:cs="Times New Roman"/>
                <w:color w:val="686868"/>
                <w:lang w:val="ru-RU"/>
              </w:rPr>
              <w:t xml:space="preserve">» </w:t>
            </w:r>
          </w:p>
        </w:tc>
      </w:tr>
      <w:tr w:rsidR="00381A0E" w:rsidTr="00381A0E">
        <w:trPr>
          <w:trHeight w:val="339"/>
        </w:trPr>
        <w:tc>
          <w:tcPr>
            <w:tcW w:w="9370" w:type="dxa"/>
            <w:gridSpan w:val="5"/>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Умови отримання адміністративної послуги</w:t>
            </w:r>
          </w:p>
        </w:tc>
      </w:tr>
      <w:tr w:rsidR="00381A0E" w:rsidTr="00381A0E">
        <w:trPr>
          <w:trHeight w:val="52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5.</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Підстава для одержання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tcPr>
          <w:p w:rsidR="00381A0E" w:rsidRDefault="00381A0E">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Згідно п.2.ст. 27 Закону </w:t>
            </w:r>
            <w:r>
              <w:rPr>
                <w:color w:val="000000"/>
                <w:shd w:val="clear" w:color="auto" w:fill="FFFFFF"/>
              </w:rPr>
              <w:t>державна реєстрація обтяжень проводиться на підставі:</w:t>
            </w:r>
          </w:p>
          <w:p w:rsidR="00381A0E" w:rsidRDefault="00381A0E">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рішення суду щодо обтяження речових прав на нерухоме майно, що набрало законної сили;</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0" w:name="n313"/>
            <w:bookmarkEnd w:id="0"/>
            <w:r>
              <w:rPr>
                <w:rFonts w:ascii="Times New Roman" w:eastAsia="Times New Roman" w:hAnsi="Times New Roman" w:cs="Times New Roman"/>
                <w:color w:val="000000"/>
                <w:sz w:val="24"/>
                <w:szCs w:val="24"/>
                <w:lang w:eastAsia="uk-UA"/>
              </w:rPr>
              <w:t xml:space="preserve">2) рішення державного виконавця, приватного виконавця щодо обтяження речових прав на нерухоме </w:t>
            </w:r>
            <w:r>
              <w:rPr>
                <w:rFonts w:ascii="Times New Roman" w:eastAsia="Times New Roman" w:hAnsi="Times New Roman" w:cs="Times New Roman"/>
                <w:color w:val="000000"/>
                <w:sz w:val="24"/>
                <w:szCs w:val="24"/>
                <w:lang w:eastAsia="uk-UA"/>
              </w:rPr>
              <w:lastRenderedPageBreak/>
              <w:t>майно;</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314"/>
            <w:bookmarkStart w:id="2" w:name="n491"/>
            <w:bookmarkEnd w:id="1"/>
            <w:bookmarkEnd w:id="2"/>
            <w:r>
              <w:rPr>
                <w:rFonts w:ascii="Times New Roman" w:eastAsia="Times New Roman" w:hAnsi="Times New Roman" w:cs="Times New Roman"/>
                <w:color w:val="000000"/>
                <w:sz w:val="24"/>
                <w:szCs w:val="24"/>
                <w:lang w:eastAsia="uk-UA"/>
              </w:rPr>
              <w:t>3) визначеного законодавством документа, на якому нотаріусом вчинено напис про накладення заборони щодо відчуження нерухомого майна;</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315"/>
            <w:bookmarkEnd w:id="3"/>
            <w:r>
              <w:rPr>
                <w:rFonts w:ascii="Times New Roman" w:eastAsia="Times New Roman" w:hAnsi="Times New Roman" w:cs="Times New Roman"/>
                <w:color w:val="000000"/>
                <w:sz w:val="24"/>
                <w:szCs w:val="24"/>
                <w:lang w:eastAsia="uk-UA"/>
              </w:rPr>
              <w:t>4) рішення органу місцевого самоврядування про віднесення об’єктів нерухомого майна до застарілого житлового фонду;</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316"/>
            <w:bookmarkEnd w:id="4"/>
            <w:r>
              <w:rPr>
                <w:rFonts w:ascii="Times New Roman" w:eastAsia="Times New Roman" w:hAnsi="Times New Roman" w:cs="Times New Roman"/>
                <w:color w:val="000000"/>
                <w:sz w:val="24"/>
                <w:szCs w:val="24"/>
                <w:lang w:eastAsia="uk-UA"/>
              </w:rPr>
              <w:t>5) договору, укладеного в порядку, визначеному законом, яким встановлюється обтяження речових прав на нерухоме майно, чи його дубліката;</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317"/>
            <w:bookmarkEnd w:id="5"/>
            <w:r>
              <w:rPr>
                <w:rFonts w:ascii="Times New Roman" w:eastAsia="Times New Roman" w:hAnsi="Times New Roman" w:cs="Times New Roman"/>
                <w:color w:val="000000"/>
                <w:sz w:val="24"/>
                <w:szCs w:val="24"/>
                <w:lang w:eastAsia="uk-UA"/>
              </w:rPr>
              <w:t>6) закону, яким встановлено заборону користування та/або розпорядження нерухомим майном;</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318"/>
            <w:bookmarkEnd w:id="6"/>
            <w:r>
              <w:rPr>
                <w:rFonts w:ascii="Times New Roman" w:eastAsia="Times New Roman" w:hAnsi="Times New Roman" w:cs="Times New Roman"/>
                <w:color w:val="000000"/>
                <w:sz w:val="24"/>
                <w:szCs w:val="24"/>
                <w:lang w:eastAsia="uk-UA"/>
              </w:rPr>
              <w:t>7) інших актів органів державної влади та посадових осіб згідно із законом.</w:t>
            </w:r>
          </w:p>
          <w:p w:rsidR="00381A0E" w:rsidRDefault="00381A0E">
            <w:pPr>
              <w:pStyle w:val="ac"/>
              <w:spacing w:line="276" w:lineRule="auto"/>
              <w:rPr>
                <w:rFonts w:ascii="Times New Roman" w:hAnsi="Times New Roman" w:cs="Times New Roman"/>
                <w:color w:val="000000"/>
              </w:rPr>
            </w:pPr>
          </w:p>
        </w:tc>
      </w:tr>
      <w:tr w:rsidR="00381A0E" w:rsidTr="00381A0E">
        <w:trPr>
          <w:trHeight w:val="124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lastRenderedPageBreak/>
              <w:t>6.</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Перелік документів, необхідних для отримання адміністративної послуги, а також вимоги до них</w:t>
            </w:r>
          </w:p>
        </w:tc>
        <w:tc>
          <w:tcPr>
            <w:tcW w:w="5950" w:type="dxa"/>
            <w:tcBorders>
              <w:top w:val="single" w:sz="4" w:space="0" w:color="000000"/>
              <w:left w:val="single" w:sz="4" w:space="0" w:color="000000"/>
              <w:bottom w:val="single" w:sz="4" w:space="0" w:color="000000"/>
              <w:right w:val="single" w:sz="4" w:space="0" w:color="000000"/>
            </w:tcBorders>
            <w:vAlign w:val="center"/>
            <w:hideMark/>
          </w:tcPr>
          <w:p w:rsidR="00381A0E" w:rsidRDefault="00381A0E">
            <w:pPr>
              <w:pStyle w:val="ac"/>
              <w:spacing w:line="276" w:lineRule="auto"/>
            </w:pPr>
            <w:r>
              <w:t xml:space="preserve">1.Заява про державну реєстрацію прав та їх обтяжень (щодо обтяження речового права) , заява про державну реєстрацію прав та їх обтяжень (щодо іншого речового права) формується за допомогою програмних засобів ведення Реєстру). </w:t>
            </w:r>
          </w:p>
          <w:p w:rsidR="00381A0E" w:rsidRDefault="00381A0E">
            <w:pPr>
              <w:pStyle w:val="ac"/>
              <w:spacing w:line="276" w:lineRule="auto"/>
            </w:pPr>
            <w:r>
              <w:t xml:space="preserve">2.Документ, що посвідчує особу заявника. </w:t>
            </w:r>
          </w:p>
          <w:p w:rsidR="00381A0E" w:rsidRDefault="00381A0E">
            <w:pPr>
              <w:pStyle w:val="ac"/>
              <w:spacing w:line="276" w:lineRule="auto"/>
            </w:pPr>
            <w:r>
              <w:t>3.Реєстраційний номер облікової картки платника податку згідно з Державним реєстром фізичних осіб – платників податків (ідентифікаційний номер) - у разі подання заяви заінтересованою особою особисто.</w:t>
            </w:r>
          </w:p>
          <w:p w:rsidR="00381A0E" w:rsidRDefault="00381A0E">
            <w:pPr>
              <w:pStyle w:val="ac"/>
              <w:spacing w:line="276" w:lineRule="auto"/>
            </w:pPr>
            <w:r>
              <w:t xml:space="preserve"> 4. Пред’являє оригінал та подає копію документа, що підтверджує її повноваження та документ, що посвідчує її особу – у разі подання заяви уповноваженою особою. </w:t>
            </w:r>
          </w:p>
          <w:p w:rsidR="00381A0E" w:rsidRDefault="00381A0E">
            <w:pPr>
              <w:pStyle w:val="ac"/>
              <w:spacing w:line="276" w:lineRule="auto"/>
            </w:pPr>
            <w:r>
              <w:t xml:space="preserve">5. Копія документа, що посвідчує особу, яку вона представляє, та копію реєстраційного номера облікової картки платника податку такої фізичної особи – для уповноваженої особи, яка діє від імені фізичної особи. 6.Документ, що підтверджує внесення адміністративного збору за надання адміністративної послуги. </w:t>
            </w:r>
          </w:p>
          <w:p w:rsidR="00381A0E" w:rsidRDefault="00381A0E">
            <w:pPr>
              <w:pStyle w:val="ac"/>
              <w:spacing w:line="276" w:lineRule="auto"/>
            </w:pPr>
            <w:r>
              <w:t>7.Документи, що підтверджують виникнення, перехід або припинення обтяження/іпотеки на нерухоме майно (рішення суду, ухвала слідчого судді тощо).</w:t>
            </w:r>
          </w:p>
          <w:p w:rsidR="00381A0E" w:rsidRDefault="00381A0E">
            <w:pPr>
              <w:pStyle w:val="ac"/>
              <w:spacing w:line="276" w:lineRule="auto"/>
            </w:pPr>
            <w:r>
              <w:t xml:space="preserve"> 8.Інші документи - у випадках передбачених законодавством.</w:t>
            </w:r>
          </w:p>
          <w:p w:rsidR="00381A0E" w:rsidRDefault="00381A0E">
            <w:pPr>
              <w:pStyle w:val="ac"/>
              <w:spacing w:line="276" w:lineRule="auto"/>
              <w:rPr>
                <w:rFonts w:ascii="Times New Roman" w:hAnsi="Times New Roman" w:cs="Times New Roman"/>
              </w:rPr>
            </w:pPr>
            <w:proofErr w:type="spellStart"/>
            <w:r>
              <w:rPr>
                <w:rFonts w:ascii="Times New Roman" w:hAnsi="Times New Roman" w:cs="Times New Roman"/>
              </w:rPr>
              <w:t>ІІ.Документи</w:t>
            </w:r>
            <w:proofErr w:type="spellEnd"/>
            <w:r>
              <w:rPr>
                <w:rFonts w:ascii="Times New Roman" w:hAnsi="Times New Roman" w:cs="Times New Roman"/>
              </w:rPr>
              <w:t>, що підтверджують виникнення, перехід та припинення обтяжень речових прав на нерухоме майно,   а саме:</w:t>
            </w:r>
          </w:p>
          <w:p w:rsidR="00381A0E" w:rsidRDefault="00381A0E">
            <w:pPr>
              <w:pStyle w:val="ac"/>
              <w:spacing w:line="276" w:lineRule="auto"/>
              <w:rPr>
                <w:rFonts w:ascii="Times New Roman" w:hAnsi="Times New Roman" w:cs="Times New Roman"/>
              </w:rPr>
            </w:pPr>
            <w:r>
              <w:rPr>
                <w:rFonts w:ascii="Times New Roman" w:hAnsi="Times New Roman" w:cs="Times New Roman"/>
              </w:rPr>
              <w:t>1) рішення суду щодо обтяження речових прав на нерухоме майно, що набрало законної сили;</w:t>
            </w:r>
          </w:p>
          <w:p w:rsidR="00381A0E" w:rsidRDefault="00381A0E">
            <w:pPr>
              <w:pStyle w:val="ac"/>
              <w:spacing w:line="276" w:lineRule="auto"/>
              <w:rPr>
                <w:rFonts w:ascii="Times New Roman" w:hAnsi="Times New Roman" w:cs="Times New Roman"/>
              </w:rPr>
            </w:pPr>
            <w:r>
              <w:rPr>
                <w:rFonts w:ascii="Times New Roman" w:hAnsi="Times New Roman" w:cs="Times New Roman"/>
              </w:rPr>
              <w:t>2) рішення державного виконавця щодо обтяження речових прав на нерухоме майно;</w:t>
            </w:r>
          </w:p>
          <w:p w:rsidR="00381A0E" w:rsidRDefault="00381A0E">
            <w:pPr>
              <w:pStyle w:val="ac"/>
              <w:spacing w:line="276" w:lineRule="auto"/>
              <w:rPr>
                <w:rFonts w:ascii="Times New Roman" w:hAnsi="Times New Roman" w:cs="Times New Roman"/>
              </w:rPr>
            </w:pPr>
            <w:r>
              <w:rPr>
                <w:rFonts w:ascii="Times New Roman" w:hAnsi="Times New Roman" w:cs="Times New Roman"/>
              </w:rPr>
              <w:t>3) визначеного законодавством документа, на якому нотаріусом вчинено напис про накладення заборони щодо відчуження нерухомого майна;</w:t>
            </w:r>
          </w:p>
          <w:p w:rsidR="00381A0E" w:rsidRDefault="00381A0E">
            <w:pPr>
              <w:pStyle w:val="ac"/>
              <w:spacing w:line="276" w:lineRule="auto"/>
              <w:rPr>
                <w:rFonts w:ascii="Times New Roman" w:hAnsi="Times New Roman" w:cs="Times New Roman"/>
              </w:rPr>
            </w:pPr>
            <w:r>
              <w:rPr>
                <w:rFonts w:ascii="Times New Roman" w:hAnsi="Times New Roman" w:cs="Times New Roman"/>
              </w:rPr>
              <w:t xml:space="preserve">4) рішення органу місцевого самоврядування про віднесення </w:t>
            </w:r>
            <w:r>
              <w:rPr>
                <w:rFonts w:ascii="Times New Roman" w:hAnsi="Times New Roman" w:cs="Times New Roman"/>
              </w:rPr>
              <w:lastRenderedPageBreak/>
              <w:t>об’єктів нерухомого майна до застарілого житлового фонду;</w:t>
            </w:r>
          </w:p>
          <w:p w:rsidR="00381A0E" w:rsidRDefault="00381A0E">
            <w:pPr>
              <w:pStyle w:val="ac"/>
              <w:spacing w:line="276" w:lineRule="auto"/>
              <w:rPr>
                <w:rFonts w:ascii="Times New Roman" w:hAnsi="Times New Roman" w:cs="Times New Roman"/>
              </w:rPr>
            </w:pPr>
            <w:r>
              <w:rPr>
                <w:rFonts w:ascii="Times New Roman" w:hAnsi="Times New Roman" w:cs="Times New Roman"/>
              </w:rPr>
              <w:t>5) договору, укладеного в порядку, визначеному законом, яким встановлюється обтяження речових прав на нерухоме майно, чи його дубліката;</w:t>
            </w:r>
          </w:p>
          <w:p w:rsidR="00381A0E" w:rsidRDefault="00381A0E">
            <w:pPr>
              <w:pStyle w:val="ac"/>
              <w:spacing w:line="276" w:lineRule="auto"/>
              <w:rPr>
                <w:rFonts w:ascii="Times New Roman" w:hAnsi="Times New Roman" w:cs="Times New Roman"/>
              </w:rPr>
            </w:pPr>
            <w:r>
              <w:rPr>
                <w:rFonts w:ascii="Times New Roman" w:hAnsi="Times New Roman" w:cs="Times New Roman"/>
              </w:rPr>
              <w:t>6) закону, яким встановлено заборону користування та/або розпорядження нерухомим майном;</w:t>
            </w:r>
          </w:p>
          <w:p w:rsidR="00381A0E" w:rsidRDefault="00381A0E">
            <w:pPr>
              <w:pStyle w:val="ac"/>
              <w:spacing w:line="276" w:lineRule="auto"/>
              <w:rPr>
                <w:rFonts w:ascii="Times New Roman" w:hAnsi="Times New Roman" w:cs="Times New Roman"/>
              </w:rPr>
            </w:pPr>
            <w:r>
              <w:rPr>
                <w:rFonts w:ascii="Times New Roman" w:hAnsi="Times New Roman" w:cs="Times New Roman"/>
              </w:rPr>
              <w:t>7) інших актів органів державної влади та посадових осіб згідно із законом.</w:t>
            </w:r>
          </w:p>
          <w:p w:rsidR="00381A0E" w:rsidRDefault="00381A0E">
            <w:pPr>
              <w:pStyle w:val="ac"/>
              <w:spacing w:line="276" w:lineRule="auto"/>
              <w:rPr>
                <w:rFonts w:ascii="Times New Roman" w:hAnsi="Times New Roman" w:cs="Times New Roman"/>
              </w:rPr>
            </w:pPr>
            <w:r>
              <w:rPr>
                <w:rFonts w:ascii="Times New Roman" w:hAnsi="Times New Roman" w:cs="Times New Roman"/>
              </w:rPr>
              <w:t>Для державної реєстрації обтяження нерухомого майна іпотекою на підставі іпотечного договору, у тому числі у зв’язку із зміною умов обтяження нерухомого майна іпотекою, також подається заставна, якщо іпотечним договором передбачено її видачу</w:t>
            </w:r>
          </w:p>
          <w:p w:rsidR="00381A0E" w:rsidRDefault="00381A0E">
            <w:pPr>
              <w:pStyle w:val="ac"/>
              <w:spacing w:line="276" w:lineRule="auto"/>
              <w:rPr>
                <w:rFonts w:ascii="Times New Roman" w:hAnsi="Times New Roman" w:cs="Times New Roman"/>
              </w:rPr>
            </w:pPr>
            <w:r>
              <w:rPr>
                <w:rFonts w:ascii="Times New Roman" w:hAnsi="Times New Roman" w:cs="Times New Roman"/>
              </w:rPr>
              <w:t>Для державної реєстрації припинення обтяження нерухомого майна іпотекою у разі придбання (передачі) за результатами прилюдних торгів (аукціонів) нерухомого майна, що є предметом іпотеки, подається примірник акта про реалізацію предмета іпотеки.</w:t>
            </w:r>
          </w:p>
        </w:tc>
      </w:tr>
      <w:tr w:rsidR="00381A0E" w:rsidTr="00381A0E">
        <w:trPr>
          <w:trHeight w:val="76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lastRenderedPageBreak/>
              <w:t>7.</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Порядок та спосіб подання документів, необхідних для отримання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vAlign w:val="center"/>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 xml:space="preserve">Особисто (або уповноваженою особою) шляхом звернення до центру надання адміністративних послуг. </w:t>
            </w:r>
          </w:p>
        </w:tc>
      </w:tr>
      <w:tr w:rsidR="00381A0E" w:rsidTr="00381A0E">
        <w:trPr>
          <w:trHeight w:val="70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8.</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Платність (безоплатність)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tcPr>
          <w:p w:rsidR="00381A0E" w:rsidRDefault="00381A0E">
            <w:pPr>
              <w:pStyle w:val="ac"/>
              <w:spacing w:line="276" w:lineRule="auto"/>
              <w:rPr>
                <w:rFonts w:ascii="Times New Roman" w:hAnsi="Times New Roman" w:cs="Times New Roman"/>
              </w:rPr>
            </w:pPr>
            <w:r>
              <w:rPr>
                <w:rFonts w:ascii="Times New Roman" w:hAnsi="Times New Roman" w:cs="Times New Roman"/>
                <w:bCs/>
              </w:rPr>
              <w:t>Платно:</w:t>
            </w:r>
            <w:r>
              <w:rPr>
                <w:rFonts w:ascii="Times New Roman" w:hAnsi="Times New Roman" w:cs="Times New Roman"/>
              </w:rPr>
              <w:t xml:space="preserve"> </w:t>
            </w:r>
          </w:p>
          <w:p w:rsidR="00381A0E" w:rsidRDefault="00381A0E">
            <w:pPr>
              <w:pStyle w:val="ac"/>
              <w:spacing w:line="276" w:lineRule="auto"/>
              <w:rPr>
                <w:rFonts w:ascii="Times New Roman" w:hAnsi="Times New Roman" w:cs="Times New Roman"/>
                <w:bCs/>
              </w:rPr>
            </w:pPr>
            <w:r>
              <w:rPr>
                <w:rFonts w:ascii="Times New Roman" w:hAnsi="Times New Roman" w:cs="Times New Roman"/>
              </w:rPr>
              <w:t xml:space="preserve">1.За державну реєстрацію обтяжень у строк, що не перевищує </w:t>
            </w:r>
            <w:r>
              <w:rPr>
                <w:rFonts w:ascii="Times New Roman" w:hAnsi="Times New Roman" w:cs="Times New Roman"/>
                <w:b/>
              </w:rPr>
              <w:t>2-х робочих днів</w:t>
            </w:r>
            <w:r>
              <w:rPr>
                <w:rFonts w:ascii="Times New Roman" w:hAnsi="Times New Roman" w:cs="Times New Roman"/>
              </w:rPr>
              <w:t xml:space="preserve">, крім вихідних та святкових днів з моменту прийняття заяви </w:t>
            </w:r>
            <w:r>
              <w:rPr>
                <w:rFonts w:ascii="Times New Roman" w:hAnsi="Times New Roman" w:cs="Times New Roman"/>
                <w:b/>
              </w:rPr>
              <w:t>– 0,05 розміру</w:t>
            </w:r>
            <w:r>
              <w:rPr>
                <w:rFonts w:ascii="Times New Roman" w:hAnsi="Times New Roman" w:cs="Times New Roman"/>
              </w:rPr>
              <w:t xml:space="preserve"> прожиткового мінімуму для працездатних осіб, встановленого законом на 1 січня календарного року</w:t>
            </w:r>
            <w:r>
              <w:rPr>
                <w:rFonts w:ascii="Times New Roman" w:hAnsi="Times New Roman" w:cs="Times New Roman"/>
                <w:bCs/>
              </w:rPr>
              <w:t xml:space="preserve"> .</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У разі відмови у державній реєстрації прав та їх обтяжень адміністративний збір не повертається.</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У разі відкликання заяви про державну реєстрацію прав та їх обтяжень адміністративний збір підлягає поверненню.</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Реквізити рахунків:</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 xml:space="preserve">Одержувач: УК у </w:t>
            </w:r>
            <w:proofErr w:type="spellStart"/>
            <w:r>
              <w:rPr>
                <w:rFonts w:ascii="Times New Roman" w:hAnsi="Times New Roman" w:cs="Times New Roman"/>
                <w:bCs/>
              </w:rPr>
              <w:t>м.Ужгороді</w:t>
            </w:r>
            <w:proofErr w:type="spellEnd"/>
            <w:r>
              <w:rPr>
                <w:rFonts w:ascii="Times New Roman" w:hAnsi="Times New Roman" w:cs="Times New Roman"/>
                <w:bCs/>
              </w:rPr>
              <w:t>/</w:t>
            </w:r>
          </w:p>
          <w:p w:rsidR="00381A0E" w:rsidRDefault="00381A0E">
            <w:pPr>
              <w:pStyle w:val="ac"/>
              <w:spacing w:line="276" w:lineRule="auto"/>
              <w:rPr>
                <w:rFonts w:ascii="Times New Roman" w:hAnsi="Times New Roman" w:cs="Times New Roman"/>
                <w:bCs/>
              </w:rPr>
            </w:pPr>
            <w:proofErr w:type="spellStart"/>
            <w:r>
              <w:rPr>
                <w:rFonts w:ascii="Times New Roman" w:hAnsi="Times New Roman" w:cs="Times New Roman"/>
                <w:bCs/>
              </w:rPr>
              <w:t>м.Ужгород</w:t>
            </w:r>
            <w:proofErr w:type="spellEnd"/>
            <w:r>
              <w:rPr>
                <w:rFonts w:ascii="Times New Roman" w:hAnsi="Times New Roman" w:cs="Times New Roman"/>
                <w:bCs/>
              </w:rPr>
              <w:t>/22012600</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код ЕДРПОУ:38015610</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р/</w:t>
            </w:r>
            <w:proofErr w:type="spellStart"/>
            <w:r>
              <w:rPr>
                <w:rFonts w:ascii="Times New Roman" w:hAnsi="Times New Roman" w:cs="Times New Roman"/>
                <w:bCs/>
              </w:rPr>
              <w:t>р</w:t>
            </w:r>
            <w:proofErr w:type="spellEnd"/>
            <w:r>
              <w:rPr>
                <w:rFonts w:ascii="Times New Roman" w:hAnsi="Times New Roman" w:cs="Times New Roman"/>
                <w:bCs/>
              </w:rPr>
              <w:t xml:space="preserve"> 31410530700002</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банк одержувача: ГУДКСУ у Закарпатській області</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МФО 812016</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Призначення платежу: Адміністративний збір за державну реєстрацію речових прав на нерухоме майно та їх обтяжень</w:t>
            </w:r>
          </w:p>
          <w:p w:rsidR="00381A0E" w:rsidRDefault="00381A0E">
            <w:pPr>
              <w:pStyle w:val="ac"/>
              <w:spacing w:line="276" w:lineRule="auto"/>
              <w:rPr>
                <w:rFonts w:ascii="Times New Roman" w:hAnsi="Times New Roman" w:cs="Times New Roman"/>
                <w:bCs/>
              </w:rPr>
            </w:pPr>
            <w:r>
              <w:rPr>
                <w:rFonts w:ascii="Times New Roman" w:hAnsi="Times New Roman" w:cs="Times New Roman"/>
                <w:bCs/>
              </w:rPr>
              <w:t>Сума:____________грн.</w:t>
            </w:r>
          </w:p>
          <w:p w:rsidR="00381A0E" w:rsidRDefault="00381A0E">
            <w:pPr>
              <w:pStyle w:val="ac"/>
              <w:spacing w:line="276"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Відповідно до п. 4 ст. 34 Закону України «Про  державну реєстрацію речових прав на нерухоме майно та їх обтяжень» від сплати адміністративного збору звільняються: </w:t>
            </w:r>
            <w:r>
              <w:rPr>
                <w:rFonts w:ascii="Times New Roman" w:eastAsia="Times New Roman" w:hAnsi="Times New Roman" w:cs="Times New Roman"/>
                <w:lang w:eastAsia="ar-SA"/>
              </w:rPr>
              <w:br/>
            </w:r>
            <w:bookmarkStart w:id="7" w:name="o396"/>
            <w:bookmarkEnd w:id="7"/>
            <w:r>
              <w:rPr>
                <w:rFonts w:ascii="Times New Roman" w:eastAsia="Times New Roman" w:hAnsi="Times New Roman" w:cs="Times New Roman"/>
                <w:color w:val="000000"/>
                <w:lang w:eastAsia="ar-S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381A0E" w:rsidRDefault="00381A0E">
            <w:pPr>
              <w:pStyle w:val="ac"/>
              <w:spacing w:line="276" w:lineRule="auto"/>
              <w:rPr>
                <w:rFonts w:ascii="Times New Roman" w:eastAsia="Times New Roman" w:hAnsi="Times New Roman" w:cs="Times New Roman"/>
                <w:color w:val="000000"/>
                <w:lang w:eastAsia="ar-SA"/>
              </w:rPr>
            </w:pPr>
            <w:bookmarkStart w:id="8" w:name="n374"/>
            <w:bookmarkEnd w:id="8"/>
            <w:r>
              <w:rPr>
                <w:rFonts w:ascii="Times New Roman" w:eastAsia="Times New Roman" w:hAnsi="Times New Roman" w:cs="Times New Roman"/>
                <w:color w:val="000000"/>
                <w:lang w:eastAsia="ar-SA"/>
              </w:rPr>
              <w:t>2) громадяни, віднесені до категорій 1 і 2 постраждалих внаслідок Чорнобильської катастрофи;</w:t>
            </w:r>
          </w:p>
          <w:p w:rsidR="00381A0E" w:rsidRDefault="00381A0E">
            <w:pPr>
              <w:pStyle w:val="ac"/>
              <w:spacing w:line="276" w:lineRule="auto"/>
              <w:rPr>
                <w:rFonts w:ascii="Times New Roman" w:eastAsia="Times New Roman" w:hAnsi="Times New Roman" w:cs="Times New Roman"/>
                <w:color w:val="000000"/>
                <w:lang w:eastAsia="ar-SA"/>
              </w:rPr>
            </w:pPr>
            <w:bookmarkStart w:id="9" w:name="n375"/>
            <w:bookmarkEnd w:id="9"/>
            <w:r>
              <w:rPr>
                <w:rFonts w:ascii="Times New Roman" w:eastAsia="Times New Roman" w:hAnsi="Times New Roman" w:cs="Times New Roman"/>
                <w:color w:val="000000"/>
                <w:lang w:eastAsia="ar-SA"/>
              </w:rPr>
              <w:lastRenderedPageBreak/>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381A0E" w:rsidRDefault="00381A0E">
            <w:pPr>
              <w:pStyle w:val="ac"/>
              <w:spacing w:line="276" w:lineRule="auto"/>
              <w:rPr>
                <w:rFonts w:ascii="Times New Roman" w:eastAsia="Times New Roman" w:hAnsi="Times New Roman" w:cs="Times New Roman"/>
                <w:color w:val="000000"/>
                <w:lang w:eastAsia="ar-SA"/>
              </w:rPr>
            </w:pPr>
            <w:bookmarkStart w:id="10" w:name="n376"/>
            <w:bookmarkEnd w:id="10"/>
            <w:r>
              <w:rPr>
                <w:rFonts w:ascii="Times New Roman" w:eastAsia="Times New Roman" w:hAnsi="Times New Roman" w:cs="Times New Roman"/>
                <w:color w:val="000000"/>
                <w:lang w:eastAsia="ar-S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381A0E" w:rsidRDefault="00381A0E">
            <w:pPr>
              <w:pStyle w:val="ac"/>
              <w:spacing w:line="276" w:lineRule="auto"/>
              <w:rPr>
                <w:rFonts w:ascii="Times New Roman" w:eastAsia="Times New Roman" w:hAnsi="Times New Roman" w:cs="Times New Roman"/>
                <w:color w:val="000000"/>
                <w:lang w:eastAsia="ar-SA"/>
              </w:rPr>
            </w:pPr>
            <w:bookmarkStart w:id="11" w:name="n377"/>
            <w:bookmarkEnd w:id="11"/>
            <w:r>
              <w:rPr>
                <w:rFonts w:ascii="Times New Roman" w:eastAsia="Times New Roman" w:hAnsi="Times New Roman" w:cs="Times New Roman"/>
                <w:color w:val="000000"/>
                <w:lang w:eastAsia="ar-SA"/>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381A0E" w:rsidRDefault="00381A0E">
            <w:pPr>
              <w:pStyle w:val="ac"/>
              <w:spacing w:line="276" w:lineRule="auto"/>
              <w:rPr>
                <w:rFonts w:ascii="Times New Roman" w:eastAsia="Times New Roman" w:hAnsi="Times New Roman" w:cs="Times New Roman"/>
                <w:color w:val="000000"/>
                <w:lang w:eastAsia="ar-SA"/>
              </w:rPr>
            </w:pPr>
            <w:bookmarkStart w:id="12" w:name="n378"/>
            <w:bookmarkEnd w:id="12"/>
            <w:r>
              <w:rPr>
                <w:rFonts w:ascii="Times New Roman" w:eastAsia="Times New Roman" w:hAnsi="Times New Roman" w:cs="Times New Roman"/>
                <w:color w:val="000000"/>
                <w:lang w:eastAsia="ar-SA"/>
              </w:rPr>
              <w:t>6) інваліди I та II груп;</w:t>
            </w:r>
          </w:p>
          <w:p w:rsidR="00381A0E" w:rsidRDefault="00381A0E">
            <w:pPr>
              <w:pStyle w:val="ac"/>
              <w:spacing w:line="276" w:lineRule="auto"/>
              <w:rPr>
                <w:rFonts w:ascii="Times New Roman" w:eastAsia="Times New Roman" w:hAnsi="Times New Roman" w:cs="Times New Roman"/>
                <w:color w:val="000000"/>
                <w:lang w:eastAsia="ar-SA"/>
              </w:rPr>
            </w:pPr>
            <w:bookmarkStart w:id="13" w:name="n379"/>
            <w:bookmarkEnd w:id="13"/>
            <w:r>
              <w:rPr>
                <w:rFonts w:ascii="Times New Roman" w:eastAsia="Times New Roman" w:hAnsi="Times New Roman" w:cs="Times New Roman"/>
                <w:color w:val="000000"/>
                <w:lang w:eastAsia="ar-SA"/>
              </w:rPr>
              <w:t>7) Національний банк України;</w:t>
            </w:r>
          </w:p>
          <w:p w:rsidR="00381A0E" w:rsidRDefault="00381A0E">
            <w:pPr>
              <w:pStyle w:val="ac"/>
              <w:spacing w:line="276" w:lineRule="auto"/>
              <w:rPr>
                <w:rFonts w:ascii="Times New Roman" w:eastAsia="Times New Roman" w:hAnsi="Times New Roman" w:cs="Times New Roman"/>
                <w:color w:val="000000"/>
                <w:lang w:eastAsia="ar-SA"/>
              </w:rPr>
            </w:pPr>
            <w:bookmarkStart w:id="14" w:name="n380"/>
            <w:bookmarkEnd w:id="14"/>
            <w:r>
              <w:rPr>
                <w:rFonts w:ascii="Times New Roman" w:eastAsia="Times New Roman" w:hAnsi="Times New Roman" w:cs="Times New Roman"/>
                <w:color w:val="000000"/>
                <w:lang w:eastAsia="ar-SA"/>
              </w:rPr>
              <w:t>8) органи державної влади, органи місцевого самоврядування;</w:t>
            </w:r>
          </w:p>
          <w:p w:rsidR="00381A0E" w:rsidRDefault="00381A0E">
            <w:pPr>
              <w:pStyle w:val="ac"/>
              <w:spacing w:line="276" w:lineRule="auto"/>
              <w:rPr>
                <w:rFonts w:ascii="Times New Roman" w:eastAsia="Times New Roman" w:hAnsi="Times New Roman" w:cs="Times New Roman"/>
                <w:color w:val="000000"/>
                <w:lang w:eastAsia="ar-SA"/>
              </w:rPr>
            </w:pPr>
            <w:bookmarkStart w:id="15" w:name="n381"/>
            <w:bookmarkEnd w:id="15"/>
            <w:r>
              <w:rPr>
                <w:rFonts w:ascii="Times New Roman" w:eastAsia="Times New Roman" w:hAnsi="Times New Roman" w:cs="Times New Roman"/>
                <w:color w:val="000000"/>
                <w:lang w:eastAsia="ar-SA"/>
              </w:rPr>
              <w:t>9) інші особи за рішенням сільської, селищної, міської ради, виконавчий орган якої здійснює функції суб’єкта державної реєстрації прав.</w:t>
            </w:r>
          </w:p>
          <w:p w:rsidR="00381A0E" w:rsidRDefault="00381A0E">
            <w:pPr>
              <w:pStyle w:val="ac"/>
              <w:spacing w:line="276" w:lineRule="auto"/>
              <w:rPr>
                <w:rFonts w:ascii="Times New Roman" w:eastAsia="Times New Roman" w:hAnsi="Times New Roman" w:cs="Times New Roman"/>
                <w:b/>
                <w:color w:val="000000"/>
                <w:lang w:eastAsia="ar-SA"/>
              </w:rPr>
            </w:pPr>
          </w:p>
        </w:tc>
      </w:tr>
      <w:tr w:rsidR="00381A0E" w:rsidTr="00381A0E">
        <w:trPr>
          <w:trHeight w:val="450"/>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lastRenderedPageBreak/>
              <w:t>8.1</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Нормативно-правові акти, на підставі яких стягується плата</w:t>
            </w:r>
          </w:p>
        </w:tc>
        <w:tc>
          <w:tcPr>
            <w:tcW w:w="5950" w:type="dxa"/>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 стаття 34 Закону України «Про державну реєстрацію речових прав на нерухоме  майно та їх обтяжень»</w:t>
            </w:r>
          </w:p>
        </w:tc>
      </w:tr>
      <w:tr w:rsidR="00381A0E" w:rsidTr="00381A0E">
        <w:trPr>
          <w:trHeight w:val="540"/>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9.</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Строк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 xml:space="preserve">У строк, що не перевищує </w:t>
            </w:r>
            <w:r>
              <w:rPr>
                <w:rFonts w:ascii="Times New Roman" w:hAnsi="Times New Roman" w:cs="Times New Roman"/>
                <w:b/>
              </w:rPr>
              <w:t xml:space="preserve">2-х робочих днів, </w:t>
            </w:r>
            <w:r>
              <w:rPr>
                <w:rFonts w:ascii="Times New Roman" w:hAnsi="Times New Roman" w:cs="Times New Roman"/>
              </w:rPr>
              <w:t>крім вихідних та святкових днів, з моменту прийняття заяви.</w:t>
            </w:r>
          </w:p>
          <w:p w:rsidR="00381A0E" w:rsidRDefault="00381A0E">
            <w:pPr>
              <w:pStyle w:val="ac"/>
              <w:spacing w:line="276" w:lineRule="auto"/>
              <w:rPr>
                <w:rFonts w:ascii="Times New Roman" w:hAnsi="Times New Roman" w:cs="Times New Roman"/>
              </w:rPr>
            </w:pPr>
            <w:r>
              <w:rPr>
                <w:rFonts w:ascii="Times New Roman" w:hAnsi="Times New Roman" w:cs="Times New Roman"/>
              </w:rPr>
              <w:t>2. 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адміністративний збір за державну реєстрацію прав відповідно до частини першої статті 34 цього Закону.</w:t>
            </w:r>
          </w:p>
        </w:tc>
      </w:tr>
      <w:tr w:rsidR="00381A0E" w:rsidTr="00381A0E">
        <w:trPr>
          <w:trHeight w:val="52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10.</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Підстави для відмови</w:t>
            </w:r>
          </w:p>
        </w:tc>
        <w:tc>
          <w:tcPr>
            <w:tcW w:w="5950" w:type="dxa"/>
            <w:tcBorders>
              <w:top w:val="single" w:sz="4" w:space="0" w:color="000000"/>
              <w:left w:val="single" w:sz="4" w:space="0" w:color="000000"/>
              <w:bottom w:val="single" w:sz="4" w:space="0" w:color="000000"/>
              <w:right w:val="single" w:sz="4" w:space="0" w:color="000000"/>
            </w:tcBorders>
          </w:tcPr>
          <w:p w:rsidR="00381A0E" w:rsidRDefault="00381A0E">
            <w:pPr>
              <w:pStyle w:val="ac"/>
              <w:spacing w:line="276" w:lineRule="auto"/>
              <w:rPr>
                <w:rFonts w:ascii="Times New Roman" w:hAnsi="Times New Roman" w:cs="Times New Roman"/>
              </w:rPr>
            </w:pPr>
            <w:r>
              <w:rPr>
                <w:rFonts w:ascii="Times New Roman" w:hAnsi="Times New Roman" w:cs="Times New Roman"/>
              </w:rPr>
              <w:t xml:space="preserve">Ст.24 Закону України «Про державну реєстрацію речових прав на нерухоме майно та їх обтяжень» (далі </w:t>
            </w:r>
            <w:proofErr w:type="spellStart"/>
            <w:r>
              <w:rPr>
                <w:rFonts w:ascii="Times New Roman" w:hAnsi="Times New Roman" w:cs="Times New Roman"/>
              </w:rPr>
              <w:t>–Закон</w:t>
            </w:r>
            <w:proofErr w:type="spellEnd"/>
            <w:r>
              <w:rPr>
                <w:rFonts w:ascii="Times New Roman" w:hAnsi="Times New Roman" w:cs="Times New Roman"/>
              </w:rPr>
              <w:t>). У проведенні державної реєстрації іншого речового права на нерухоме майно, обтяження права на нерухоме майно може бути відмовлено, якщо:</w:t>
            </w:r>
          </w:p>
          <w:p w:rsidR="00381A0E" w:rsidRDefault="00381A0E">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заявлене речове право, обтяження не підлягають державній реєстрації відповідно до цього Закону;</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59"/>
            <w:bookmarkEnd w:id="16"/>
            <w:r>
              <w:rPr>
                <w:rFonts w:ascii="Times New Roman" w:eastAsia="Times New Roman" w:hAnsi="Times New Roman" w:cs="Times New Roman"/>
                <w:color w:val="000000"/>
                <w:sz w:val="24"/>
                <w:szCs w:val="24"/>
                <w:lang w:eastAsia="uk-UA"/>
              </w:rPr>
              <w:t>2) заява про державну реєстрацію прав подана неналежною особою;</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260"/>
            <w:bookmarkEnd w:id="17"/>
            <w:r>
              <w:rPr>
                <w:rFonts w:ascii="Times New Roman" w:eastAsia="Times New Roman" w:hAnsi="Times New Roman" w:cs="Times New Roman"/>
                <w:color w:val="000000"/>
                <w:sz w:val="24"/>
                <w:szCs w:val="24"/>
                <w:lang w:eastAsia="uk-UA"/>
              </w:rPr>
              <w:t>3) подані документи не відповідають вимогам, встановленим цим Законом;</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61"/>
            <w:bookmarkEnd w:id="18"/>
            <w:r>
              <w:rPr>
                <w:rFonts w:ascii="Times New Roman" w:eastAsia="Times New Roman" w:hAnsi="Times New Roman" w:cs="Times New Roman"/>
                <w:color w:val="000000"/>
                <w:sz w:val="24"/>
                <w:szCs w:val="24"/>
                <w:lang w:eastAsia="uk-UA"/>
              </w:rPr>
              <w:t xml:space="preserve">4) подані документи не дають змоги встановити </w:t>
            </w:r>
            <w:r>
              <w:rPr>
                <w:rFonts w:ascii="Times New Roman" w:eastAsia="Times New Roman" w:hAnsi="Times New Roman" w:cs="Times New Roman"/>
                <w:color w:val="000000"/>
                <w:sz w:val="24"/>
                <w:szCs w:val="24"/>
                <w:lang w:eastAsia="uk-UA"/>
              </w:rPr>
              <w:lastRenderedPageBreak/>
              <w:t>набуття, зміну або припинення речових прав на нерухоме майно та їх обтяження;</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62"/>
            <w:bookmarkEnd w:id="19"/>
            <w:r>
              <w:rPr>
                <w:rFonts w:ascii="Times New Roman" w:eastAsia="Times New Roman" w:hAnsi="Times New Roman" w:cs="Times New Roman"/>
                <w:color w:val="000000"/>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63"/>
            <w:bookmarkEnd w:id="20"/>
            <w:r>
              <w:rPr>
                <w:rFonts w:ascii="Times New Roman" w:eastAsia="Times New Roman" w:hAnsi="Times New Roman" w:cs="Times New Roman"/>
                <w:color w:val="000000"/>
                <w:sz w:val="24"/>
                <w:szCs w:val="24"/>
                <w:lang w:eastAsia="uk-UA"/>
              </w:rPr>
              <w:t>6) наявні зареєстровані обтяження речових прав на нерухоме майно;</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64"/>
            <w:bookmarkEnd w:id="21"/>
            <w:r>
              <w:rPr>
                <w:rFonts w:ascii="Times New Roman" w:eastAsia="Times New Roman" w:hAnsi="Times New Roman" w:cs="Times New Roman"/>
                <w:color w:val="000000"/>
                <w:sz w:val="24"/>
                <w:szCs w:val="24"/>
                <w:lang w:eastAsia="uk-UA"/>
              </w:rPr>
              <w:t xml:space="preserve">7) заяву про державну реєстрацію обтяжень щодо попереднього </w:t>
            </w:r>
            <w:proofErr w:type="spellStart"/>
            <w:r>
              <w:rPr>
                <w:rFonts w:ascii="Times New Roman" w:eastAsia="Times New Roman" w:hAnsi="Times New Roman" w:cs="Times New Roman"/>
                <w:color w:val="000000"/>
                <w:sz w:val="24"/>
                <w:szCs w:val="24"/>
                <w:lang w:eastAsia="uk-UA"/>
              </w:rPr>
              <w:t>правонабувача</w:t>
            </w:r>
            <w:proofErr w:type="spellEnd"/>
            <w:r>
              <w:rPr>
                <w:rFonts w:ascii="Times New Roman" w:eastAsia="Times New Roman" w:hAnsi="Times New Roman" w:cs="Times New Roman"/>
                <w:color w:val="000000"/>
                <w:sz w:val="24"/>
                <w:szCs w:val="24"/>
                <w:lang w:eastAsia="uk-UA"/>
              </w:rPr>
              <w:t xml:space="preserve"> подано після державної реєстрації права власності на таке майно за новим </w:t>
            </w:r>
            <w:proofErr w:type="spellStart"/>
            <w:r>
              <w:rPr>
                <w:rFonts w:ascii="Times New Roman" w:eastAsia="Times New Roman" w:hAnsi="Times New Roman" w:cs="Times New Roman"/>
                <w:color w:val="000000"/>
                <w:sz w:val="24"/>
                <w:szCs w:val="24"/>
                <w:lang w:eastAsia="uk-UA"/>
              </w:rPr>
              <w:t>правонабувачем</w:t>
            </w:r>
            <w:proofErr w:type="spellEnd"/>
            <w:r>
              <w:rPr>
                <w:rFonts w:ascii="Times New Roman" w:eastAsia="Times New Roman" w:hAnsi="Times New Roman" w:cs="Times New Roman"/>
                <w:color w:val="000000"/>
                <w:sz w:val="24"/>
                <w:szCs w:val="24"/>
                <w:lang w:eastAsia="uk-UA"/>
              </w:rPr>
              <w:t>;</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65"/>
            <w:bookmarkEnd w:id="22"/>
            <w:r>
              <w:rPr>
                <w:rFonts w:ascii="Times New Roman" w:eastAsia="Times New Roman" w:hAnsi="Times New Roman" w:cs="Times New Roman"/>
                <w:color w:val="000000"/>
                <w:sz w:val="24"/>
                <w:szCs w:val="24"/>
                <w:lang w:eastAsia="uk-UA"/>
              </w:rPr>
              <w:t>8) після завершення строку, встановленого </w:t>
            </w:r>
            <w:hyperlink r:id="rId10" w:anchor="n251" w:history="1">
              <w:r>
                <w:rPr>
                  <w:rStyle w:val="ab"/>
                  <w:rFonts w:ascii="Times New Roman" w:eastAsia="Times New Roman" w:hAnsi="Times New Roman" w:cs="Times New Roman"/>
                  <w:color w:val="006600"/>
                  <w:sz w:val="24"/>
                  <w:szCs w:val="24"/>
                  <w:bdr w:val="none" w:sz="0" w:space="0" w:color="auto" w:frame="1"/>
                  <w:lang w:eastAsia="uk-UA"/>
                </w:rPr>
                <w:t>частиною третьою</w:t>
              </w:r>
            </w:hyperlink>
            <w:r>
              <w:rPr>
                <w:rFonts w:ascii="Times New Roman" w:eastAsia="Times New Roman" w:hAnsi="Times New Roman" w:cs="Times New Roman"/>
                <w:color w:val="000000"/>
                <w:sz w:val="24"/>
                <w:szCs w:val="24"/>
                <w:lang w:eastAsia="uk-UA"/>
              </w:rPr>
              <w:t>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66"/>
            <w:bookmarkEnd w:id="23"/>
            <w:r>
              <w:rPr>
                <w:rFonts w:ascii="Times New Roman" w:eastAsia="Times New Roman" w:hAnsi="Times New Roman" w:cs="Times New Roman"/>
                <w:color w:val="000000"/>
                <w:sz w:val="24"/>
                <w:szCs w:val="24"/>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67"/>
            <w:bookmarkEnd w:id="24"/>
            <w:r>
              <w:rPr>
                <w:rFonts w:ascii="Times New Roman" w:eastAsia="Times New Roman" w:hAnsi="Times New Roman" w:cs="Times New Roman"/>
                <w:color w:val="000000"/>
                <w:sz w:val="24"/>
                <w:szCs w:val="24"/>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68"/>
            <w:bookmarkEnd w:id="25"/>
            <w:r>
              <w:rPr>
                <w:rFonts w:ascii="Times New Roman" w:eastAsia="Times New Roman" w:hAnsi="Times New Roman" w:cs="Times New Roman"/>
                <w:color w:val="000000"/>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487"/>
            <w:bookmarkEnd w:id="26"/>
            <w:r>
              <w:rPr>
                <w:rFonts w:ascii="Times New Roman" w:eastAsia="Times New Roman" w:hAnsi="Times New Roman" w:cs="Times New Roman"/>
                <w:color w:val="000000"/>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381A0E" w:rsidRDefault="00381A0E">
            <w:pPr>
              <w:pStyle w:val="ac"/>
              <w:spacing w:line="276" w:lineRule="auto"/>
              <w:rPr>
                <w:rFonts w:ascii="Times New Roman" w:hAnsi="Times New Roman" w:cs="Times New Roman"/>
              </w:rPr>
            </w:pPr>
          </w:p>
        </w:tc>
      </w:tr>
      <w:tr w:rsidR="00381A0E" w:rsidTr="00381A0E">
        <w:trPr>
          <w:trHeight w:val="52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lastRenderedPageBreak/>
              <w:t>11.</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Зупинення державної реєстрації прав</w:t>
            </w:r>
          </w:p>
        </w:tc>
        <w:tc>
          <w:tcPr>
            <w:tcW w:w="5950" w:type="dxa"/>
            <w:tcBorders>
              <w:top w:val="single" w:sz="4" w:space="0" w:color="000000"/>
              <w:left w:val="single" w:sz="4" w:space="0" w:color="000000"/>
              <w:bottom w:val="single" w:sz="4" w:space="0" w:color="000000"/>
              <w:right w:val="single" w:sz="4" w:space="0" w:color="000000"/>
            </w:tcBorders>
          </w:tcPr>
          <w:p w:rsidR="00381A0E" w:rsidRDefault="00381A0E">
            <w:pPr>
              <w:pStyle w:val="ac"/>
              <w:spacing w:line="276" w:lineRule="auto"/>
              <w:rPr>
                <w:rFonts w:ascii="Times New Roman" w:hAnsi="Times New Roman" w:cs="Times New Roman"/>
              </w:rPr>
            </w:pPr>
            <w:r>
              <w:rPr>
                <w:rFonts w:ascii="Times New Roman" w:hAnsi="Times New Roman" w:cs="Times New Roman"/>
              </w:rPr>
              <w:t>Стаття 25.Закону Зупинення державної реєстрації прав</w:t>
            </w:r>
          </w:p>
          <w:p w:rsidR="00381A0E" w:rsidRDefault="00381A0E">
            <w:pPr>
              <w:shd w:val="clear" w:color="auto" w:fill="FFFFFF"/>
              <w:spacing w:after="150" w:line="240" w:lineRule="auto"/>
              <w:ind w:firstLine="450"/>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Проведення реєстраційних дій зупиняється на підставі рішення суду про заборону вчинення реєстраційних дій, що набрало законної сили, або на підставі заяви власника об’єкта нерухомого майна про заборону вчинення реєстраційних дій щодо власного об’єкта нерухомого майна.</w:t>
            </w:r>
          </w:p>
          <w:p w:rsidR="00381A0E" w:rsidRDefault="00381A0E">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bookmarkStart w:id="27" w:name="n595"/>
            <w:bookmarkEnd w:id="27"/>
            <w:r>
              <w:rPr>
                <w:rFonts w:ascii="Times New Roman" w:eastAsia="Times New Roman" w:hAnsi="Times New Roman" w:cs="Times New Roman"/>
                <w:color w:val="000000"/>
                <w:lang w:eastAsia="uk-UA"/>
              </w:rPr>
              <w:t>Про зупинення реєстраційних дій на підставі рішення суду про заборону вчинення реєстраційних дій державний реєстратор невідкладно повідомляє власника об’єкта нерухомого майна.</w:t>
            </w:r>
          </w:p>
          <w:p w:rsidR="00381A0E" w:rsidRDefault="00381A0E">
            <w:pPr>
              <w:pStyle w:val="ac"/>
              <w:spacing w:line="276" w:lineRule="auto"/>
              <w:rPr>
                <w:rFonts w:ascii="Times New Roman" w:hAnsi="Times New Roman" w:cs="Times New Roman"/>
              </w:rPr>
            </w:pPr>
          </w:p>
        </w:tc>
      </w:tr>
      <w:tr w:rsidR="00381A0E" w:rsidTr="00381A0E">
        <w:trPr>
          <w:trHeight w:val="540"/>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12.</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Результат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 xml:space="preserve">1) Рішення державного реєстратора про державну реєстрацію речових прав та їх обтяжень, витяг з Державного реєстру речових прав </w:t>
            </w:r>
            <w:proofErr w:type="spellStart"/>
            <w:r>
              <w:rPr>
                <w:rFonts w:ascii="Times New Roman" w:hAnsi="Times New Roman" w:cs="Times New Roman"/>
              </w:rPr>
              <w:t>прав</w:t>
            </w:r>
            <w:proofErr w:type="spellEnd"/>
            <w:r>
              <w:rPr>
                <w:rFonts w:ascii="Times New Roman" w:hAnsi="Times New Roman" w:cs="Times New Roman"/>
              </w:rPr>
              <w:t xml:space="preserve"> на нерухоме майно про проведену державну реєстрацію прав надаються в електронній та (за бажанням заявника) в паперовій формі; 2) рішення про відмову в державній реєстрації обтяження; 3) рішення про залишення заяви без розгляду у зв’язку з її відкликанням.</w:t>
            </w:r>
          </w:p>
        </w:tc>
      </w:tr>
      <w:tr w:rsidR="00381A0E" w:rsidTr="00381A0E">
        <w:trPr>
          <w:trHeight w:val="52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13.</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color w:val="000000"/>
                <w:shd w:val="clear" w:color="auto" w:fill="FFFFFF"/>
              </w:rPr>
              <w:t xml:space="preserve">Заходи, що вживаються у разі виявлення порушення </w:t>
            </w:r>
            <w:r>
              <w:rPr>
                <w:rFonts w:ascii="Times New Roman" w:hAnsi="Times New Roman" w:cs="Times New Roman"/>
                <w:color w:val="000000"/>
                <w:shd w:val="clear" w:color="auto" w:fill="FFFFFF"/>
              </w:rPr>
              <w:lastRenderedPageBreak/>
              <w:t>законодавства під час державної реєстрації прав</w:t>
            </w:r>
          </w:p>
        </w:tc>
        <w:tc>
          <w:tcPr>
            <w:tcW w:w="5950" w:type="dxa"/>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color w:val="000000"/>
              </w:rPr>
            </w:pPr>
            <w:r>
              <w:rPr>
                <w:rFonts w:ascii="Times New Roman" w:hAnsi="Times New Roman" w:cs="Times New Roman"/>
                <w:color w:val="000000"/>
              </w:rPr>
              <w:lastRenderedPageBreak/>
              <w:t xml:space="preserve">Згідно ст. 36 </w:t>
            </w:r>
            <w:r>
              <w:rPr>
                <w:rFonts w:ascii="Times New Roman" w:hAnsi="Times New Roman" w:cs="Times New Roman"/>
              </w:rPr>
              <w:t xml:space="preserve">Закону України «Про державну реєстрацію речових прав на нерухоме майно та їх обтяжень» </w:t>
            </w:r>
            <w:r>
              <w:rPr>
                <w:rFonts w:ascii="Times New Roman" w:hAnsi="Times New Roman" w:cs="Times New Roman"/>
                <w:color w:val="000000"/>
              </w:rPr>
              <w:t xml:space="preserve">якщо під </w:t>
            </w:r>
            <w:r>
              <w:rPr>
                <w:rFonts w:ascii="Times New Roman" w:hAnsi="Times New Roman" w:cs="Times New Roman"/>
                <w:color w:val="000000"/>
              </w:rPr>
              <w:lastRenderedPageBreak/>
              <w:t>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rsidR="00381A0E" w:rsidRDefault="00381A0E">
            <w:pPr>
              <w:pStyle w:val="ac"/>
              <w:spacing w:line="276" w:lineRule="auto"/>
              <w:rPr>
                <w:rFonts w:ascii="Times New Roman" w:hAnsi="Times New Roman" w:cs="Times New Roman"/>
                <w:color w:val="000000"/>
              </w:rPr>
            </w:pPr>
            <w:bookmarkStart w:id="28" w:name="n393"/>
            <w:bookmarkEnd w:id="28"/>
            <w:r>
              <w:rPr>
                <w:rFonts w:ascii="Times New Roman" w:hAnsi="Times New Roman" w:cs="Times New Roman"/>
                <w:color w:val="000000"/>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rsidR="00381A0E" w:rsidTr="00381A0E">
        <w:trPr>
          <w:trHeight w:val="70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lastRenderedPageBreak/>
              <w:t>14.</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Порядок оскарження</w:t>
            </w:r>
          </w:p>
        </w:tc>
        <w:tc>
          <w:tcPr>
            <w:tcW w:w="5950" w:type="dxa"/>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color w:val="000000"/>
                <w:shd w:val="clear" w:color="auto" w:fill="FFFFFF"/>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rsidR="00381A0E" w:rsidTr="00381A0E">
        <w:trPr>
          <w:trHeight w:val="1625"/>
        </w:trPr>
        <w:tc>
          <w:tcPr>
            <w:tcW w:w="567"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15.</w:t>
            </w:r>
          </w:p>
        </w:tc>
        <w:tc>
          <w:tcPr>
            <w:tcW w:w="2853" w:type="dxa"/>
            <w:gridSpan w:val="2"/>
            <w:tcBorders>
              <w:top w:val="single" w:sz="4" w:space="0" w:color="000000"/>
              <w:left w:val="single" w:sz="4" w:space="0" w:color="000000"/>
              <w:bottom w:val="single" w:sz="4" w:space="0" w:color="000000"/>
              <w:right w:val="nil"/>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Примітка</w:t>
            </w:r>
          </w:p>
        </w:tc>
        <w:tc>
          <w:tcPr>
            <w:tcW w:w="5950" w:type="dxa"/>
            <w:tcBorders>
              <w:top w:val="single" w:sz="4" w:space="0" w:color="000000"/>
              <w:left w:val="single" w:sz="4" w:space="0" w:color="000000"/>
              <w:bottom w:val="single" w:sz="4" w:space="0" w:color="000000"/>
              <w:right w:val="single" w:sz="4" w:space="0" w:color="000000"/>
            </w:tcBorders>
            <w:hideMark/>
          </w:tcPr>
          <w:p w:rsidR="00381A0E" w:rsidRDefault="00381A0E">
            <w:pPr>
              <w:pStyle w:val="ac"/>
              <w:spacing w:line="276" w:lineRule="auto"/>
              <w:rPr>
                <w:rFonts w:ascii="Times New Roman" w:hAnsi="Times New Roman" w:cs="Times New Roman"/>
              </w:rPr>
            </w:pPr>
            <w:r>
              <w:rPr>
                <w:rFonts w:ascii="Times New Roman" w:hAnsi="Times New Roman" w:cs="Times New Roman"/>
              </w:rPr>
              <w:t>При подачі документів обов’язковою умовою є наявність оригіналів документів, які подаються, та присутність всіх власників нерухомого майна</w:t>
            </w:r>
          </w:p>
          <w:p w:rsidR="00381A0E" w:rsidRDefault="00381A0E">
            <w:pPr>
              <w:pStyle w:val="ac"/>
              <w:spacing w:line="276" w:lineRule="auto"/>
              <w:rPr>
                <w:rFonts w:ascii="Times New Roman" w:hAnsi="Times New Roman" w:cs="Times New Roman"/>
              </w:rPr>
            </w:pPr>
            <w:r>
              <w:rPr>
                <w:rFonts w:ascii="Times New Roman" w:hAnsi="Times New Roman" w:cs="Times New Roman"/>
              </w:rPr>
              <w:t>ВІДПОВІДАЛЬНІСТЬ ЗА ДОСТОВІРНІСТЬ ВІДОМОСТЕЙ, ЯКІ МІСТЯТЬСЯ У ЗАЯВІ та ІНШИХ ПОДАНИХ ДОКУМЕНТАХ, НЕСЕ ЗАЯВНИК</w:t>
            </w:r>
          </w:p>
        </w:tc>
      </w:tr>
    </w:tbl>
    <w:p w:rsidR="00381A0E" w:rsidRDefault="00381A0E" w:rsidP="00381A0E">
      <w:pPr>
        <w:pStyle w:val="ac"/>
        <w:rPr>
          <w:rFonts w:ascii="Times New Roman" w:hAnsi="Times New Roman" w:cs="Times New Roman"/>
        </w:rPr>
      </w:pPr>
    </w:p>
    <w:p w:rsidR="00381A0E" w:rsidRDefault="00381A0E" w:rsidP="00381A0E">
      <w:pPr>
        <w:pStyle w:val="ac"/>
        <w:rPr>
          <w:rFonts w:ascii="Times New Roman" w:hAnsi="Times New Roman" w:cs="Times New Roman"/>
        </w:rPr>
      </w:pPr>
    </w:p>
    <w:p w:rsidR="00381A0E" w:rsidRDefault="00381A0E" w:rsidP="00381A0E">
      <w:pPr>
        <w:pStyle w:val="ac"/>
        <w:rPr>
          <w:rFonts w:ascii="Times New Roman" w:hAnsi="Times New Roman" w:cs="Times New Roman"/>
        </w:rPr>
      </w:pPr>
      <w:r>
        <w:rPr>
          <w:rFonts w:ascii="Times New Roman" w:hAnsi="Times New Roman" w:cs="Times New Roman"/>
        </w:rPr>
        <w:t>.</w:t>
      </w:r>
    </w:p>
    <w:p w:rsidR="00381A0E" w:rsidRDefault="00381A0E" w:rsidP="00381A0E">
      <w:pPr>
        <w:pStyle w:val="ac"/>
        <w:rPr>
          <w:rFonts w:ascii="Times New Roman" w:hAnsi="Times New Roman" w:cs="Times New Roman"/>
          <w:b/>
        </w:rPr>
      </w:pPr>
    </w:p>
    <w:p w:rsidR="00381A0E" w:rsidRDefault="00381A0E" w:rsidP="00381A0E">
      <w:pPr>
        <w:pStyle w:val="ac"/>
        <w:rPr>
          <w:rFonts w:ascii="Times New Roman" w:hAnsi="Times New Roman" w:cs="Times New Roman"/>
          <w:b/>
        </w:rPr>
      </w:pPr>
      <w:r>
        <w:rPr>
          <w:rFonts w:ascii="Times New Roman" w:hAnsi="Times New Roman" w:cs="Times New Roman"/>
          <w:b/>
        </w:rPr>
        <w:t xml:space="preserve">Начальник відділу державної реєстрації речових </w:t>
      </w:r>
    </w:p>
    <w:p w:rsidR="00381A0E" w:rsidRDefault="00381A0E" w:rsidP="00381A0E">
      <w:pPr>
        <w:pStyle w:val="ac"/>
        <w:rPr>
          <w:rFonts w:ascii="Times New Roman" w:hAnsi="Times New Roman" w:cs="Times New Roman"/>
          <w:b/>
        </w:rPr>
      </w:pPr>
      <w:r>
        <w:rPr>
          <w:rFonts w:ascii="Times New Roman" w:hAnsi="Times New Roman" w:cs="Times New Roman"/>
          <w:b/>
        </w:rPr>
        <w:t>прав на нерухоме майно та їх обтяжень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Т.Мага</w:t>
      </w:r>
    </w:p>
    <w:p w:rsidR="00381A0E" w:rsidRDefault="00381A0E" w:rsidP="00381A0E">
      <w:pPr>
        <w:pStyle w:val="ac"/>
        <w:rPr>
          <w:rFonts w:ascii="Times New Roman" w:hAnsi="Times New Roman" w:cs="Times New Roman"/>
        </w:rPr>
      </w:pPr>
    </w:p>
    <w:p w:rsidR="006A22B9" w:rsidRPr="00381A0E" w:rsidRDefault="006A22B9" w:rsidP="00381A0E">
      <w:bookmarkStart w:id="29" w:name="_GoBack"/>
      <w:bookmarkEnd w:id="29"/>
    </w:p>
    <w:sectPr w:rsidR="006A22B9" w:rsidRPr="00381A0E" w:rsidSect="00BF65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57B4"/>
    <w:multiLevelType w:val="multilevel"/>
    <w:tmpl w:val="A18E3CB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88"/>
    <w:rsid w:val="000260D5"/>
    <w:rsid w:val="000502F6"/>
    <w:rsid w:val="00067E5B"/>
    <w:rsid w:val="000B4F13"/>
    <w:rsid w:val="000C624B"/>
    <w:rsid w:val="0021049E"/>
    <w:rsid w:val="00291D00"/>
    <w:rsid w:val="00297195"/>
    <w:rsid w:val="002F4A39"/>
    <w:rsid w:val="002F6FBA"/>
    <w:rsid w:val="00325B75"/>
    <w:rsid w:val="0036124D"/>
    <w:rsid w:val="00381A0E"/>
    <w:rsid w:val="003B654D"/>
    <w:rsid w:val="004536DC"/>
    <w:rsid w:val="00494639"/>
    <w:rsid w:val="00595002"/>
    <w:rsid w:val="006146F9"/>
    <w:rsid w:val="006A22B9"/>
    <w:rsid w:val="0078642B"/>
    <w:rsid w:val="00847B3A"/>
    <w:rsid w:val="009B64E4"/>
    <w:rsid w:val="00A70C1A"/>
    <w:rsid w:val="00AE75D0"/>
    <w:rsid w:val="00B0579B"/>
    <w:rsid w:val="00B24FF1"/>
    <w:rsid w:val="00B256A7"/>
    <w:rsid w:val="00BE5367"/>
    <w:rsid w:val="00BF65AD"/>
    <w:rsid w:val="00C20213"/>
    <w:rsid w:val="00C225B1"/>
    <w:rsid w:val="00D10587"/>
    <w:rsid w:val="00D352E0"/>
    <w:rsid w:val="00D47D82"/>
    <w:rsid w:val="00D61573"/>
    <w:rsid w:val="00D7105C"/>
    <w:rsid w:val="00DB0488"/>
    <w:rsid w:val="00DF77D9"/>
    <w:rsid w:val="00E3346C"/>
    <w:rsid w:val="00EB1C62"/>
    <w:rsid w:val="00ED65BD"/>
    <w:rsid w:val="00F470DD"/>
    <w:rsid w:val="00F92823"/>
    <w:rsid w:val="00FB36F7"/>
    <w:rsid w:val="00FC4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0E"/>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5950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0E"/>
  </w:style>
  <w:style w:type="paragraph" w:styleId="1">
    <w:name w:val="heading 1"/>
    <w:basedOn w:val="a"/>
    <w:next w:val="a"/>
    <w:link w:val="10"/>
    <w:qFormat/>
    <w:rsid w:val="00DB048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ind w:left="720"/>
      <w:contextualSpacing/>
    </w:pPr>
  </w:style>
  <w:style w:type="paragraph" w:customStyle="1" w:styleId="a5">
    <w:name w:val="Текст в заданном формате"/>
    <w:basedOn w:val="a"/>
    <w:rsid w:val="00DB0488"/>
    <w:pPr>
      <w:tabs>
        <w:tab w:val="left" w:pos="708"/>
      </w:tabs>
      <w:suppressAutoHyphens/>
      <w:spacing w:after="0" w:line="240" w:lineRule="auto"/>
    </w:pPr>
    <w:rPr>
      <w:rFonts w:ascii="Times New Roman" w:eastAsia="NSimSun" w:hAnsi="Times New Roman" w:cs="Courier New"/>
      <w:kern w:val="1"/>
      <w:sz w:val="20"/>
      <w:szCs w:val="20"/>
      <w:lang w:eastAsia="hi-IN" w:bidi="hi-IN"/>
    </w:rPr>
  </w:style>
  <w:style w:type="paragraph" w:styleId="a6">
    <w:name w:val="Normal (Web)"/>
    <w:basedOn w:val="a"/>
    <w:uiPriority w:val="99"/>
    <w:unhideWhenUsed/>
    <w:rsid w:val="00DB0488"/>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595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952-15" TargetMode="External"/><Relationship Id="rId3" Type="http://schemas.microsoft.com/office/2007/relationships/stylesWithEffects" Target="stylesWithEffects.xml"/><Relationship Id="rId7" Type="http://schemas.openxmlformats.org/officeDocument/2006/relationships/hyperlink" Target="mailto:vrrp@rada-uzhorod.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ada-uzhgorod.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1952-15/page2" TargetMode="External"/><Relationship Id="rId4" Type="http://schemas.openxmlformats.org/officeDocument/2006/relationships/settings" Target="settings.xml"/><Relationship Id="rId9" Type="http://schemas.openxmlformats.org/officeDocument/2006/relationships/hyperlink" Target="http://www.kmu.gov.ua/control/ru/cardnpd?docid=248747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8307</Words>
  <Characters>4736</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2016-05-16T13:47:00Z</dcterms:created>
  <dcterms:modified xsi:type="dcterms:W3CDTF">2017-03-28T07:51:00Z</dcterms:modified>
</cp:coreProperties>
</file>