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E" w:rsidRPr="00055099" w:rsidRDefault="00777E6E" w:rsidP="00777E6E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777E6E" w:rsidRPr="00E31296" w:rsidRDefault="00777E6E" w:rsidP="00777E6E">
      <w:pPr>
        <w:pStyle w:val="a6"/>
        <w:ind w:left="5812"/>
        <w:rPr>
          <w:bCs/>
          <w:szCs w:val="28"/>
        </w:rPr>
      </w:pPr>
    </w:p>
    <w:p w:rsidR="00777E6E" w:rsidRPr="00603DA1" w:rsidRDefault="00777E6E" w:rsidP="00777E6E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777E6E" w:rsidRPr="002369BB" w:rsidRDefault="00777E6E" w:rsidP="00777E6E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7E6E" w:rsidRPr="00377F9A" w:rsidRDefault="00777E6E" w:rsidP="00777E6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видат</w:t>
      </w:r>
      <w:proofErr w:type="spellEnd"/>
      <w:r w:rsidRPr="00B615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77E6E" w:rsidRPr="00C50772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AE6960">
        <w:rPr>
          <w:rFonts w:ascii="Times New Roman" w:hAnsi="Times New Roman" w:cs="Times New Roman"/>
        </w:rPr>
        <w:t xml:space="preserve">назва </w:t>
      </w:r>
      <w:r>
        <w:rPr>
          <w:rFonts w:ascii="Times New Roman" w:hAnsi="Times New Roman" w:cs="Times New Roman"/>
        </w:rPr>
        <w:t>документа</w:t>
      </w: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</w:rPr>
        <w:t>об'</w:t>
      </w:r>
      <w:r>
        <w:rPr>
          <w:rFonts w:ascii="Times New Roman" w:hAnsi="Times New Roman" w:cs="Times New Roman"/>
        </w:rPr>
        <w:t>єкт</w:t>
      </w:r>
      <w:proofErr w:type="spellEnd"/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 документ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124F9F">
        <w:rPr>
          <w:rFonts w:ascii="Times New Roman" w:hAnsi="Times New Roman" w:cs="Times New Roman"/>
        </w:rPr>
        <w:t>__</w:t>
      </w:r>
      <w:r w:rsidRPr="00124F9F"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</w:rPr>
        <w:t>_______________________________________________________________</w:t>
      </w:r>
      <w:r w:rsidRPr="00124F9F">
        <w:rPr>
          <w:rFonts w:ascii="Times New Roman" w:hAnsi="Times New Roman" w:cs="Times New Roman"/>
          <w:lang w:val="uk-UA"/>
        </w:rPr>
        <w:t>_</w:t>
      </w:r>
      <w:r w:rsidRPr="00124F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</w:rPr>
        <w:br/>
      </w:r>
      <w:proofErr w:type="spellStart"/>
      <w:r w:rsidRPr="00AE6960">
        <w:rPr>
          <w:rFonts w:ascii="Times New Roman" w:hAnsi="Times New Roman" w:cs="Times New Roman"/>
        </w:rPr>
        <w:t>місцезнаходження</w:t>
      </w:r>
      <w:proofErr w:type="spellEnd"/>
      <w:r w:rsidRPr="00AE6960">
        <w:rPr>
          <w:rFonts w:ascii="Times New Roman" w:hAnsi="Times New Roman" w:cs="Times New Roman"/>
        </w:rPr>
        <w:t xml:space="preserve"> (адреса) об'є</w:t>
      </w:r>
      <w:r>
        <w:rPr>
          <w:rFonts w:ascii="Times New Roman" w:hAnsi="Times New Roman" w:cs="Times New Roman"/>
        </w:rPr>
        <w:t xml:space="preserve">кта,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 документ</w:t>
      </w:r>
    </w:p>
    <w:p w:rsidR="00777E6E" w:rsidRPr="00BB47A3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вид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 КВЕД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124F9F">
        <w:rPr>
          <w:rFonts w:ascii="Times New Roman" w:hAnsi="Times New Roman" w:cs="Times New Roman"/>
          <w:lang w:val="uk-UA"/>
        </w:rPr>
        <w:t>______________</w:t>
      </w:r>
      <w:r w:rsidRPr="00124F9F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</w:rPr>
        <w:br/>
      </w:r>
      <w:r w:rsidRPr="00AE6960">
        <w:rPr>
          <w:rFonts w:ascii="Times New Roman" w:hAnsi="Times New Roman" w:cs="Times New Roman"/>
        </w:rPr>
        <w:t xml:space="preserve">у </w:t>
      </w:r>
      <w:proofErr w:type="spellStart"/>
      <w:r w:rsidRPr="00AE6960">
        <w:rPr>
          <w:rFonts w:ascii="Times New Roman" w:hAnsi="Times New Roman" w:cs="Times New Roman"/>
        </w:rPr>
        <w:t>давальному</w:t>
      </w:r>
      <w:proofErr w:type="spellEnd"/>
      <w:r w:rsidRPr="00AE6960">
        <w:rPr>
          <w:rFonts w:ascii="Times New Roman" w:hAnsi="Times New Roman" w:cs="Times New Roman"/>
        </w:rPr>
        <w:t xml:space="preserve"> </w:t>
      </w:r>
      <w:proofErr w:type="spellStart"/>
      <w:r w:rsidRPr="00AE6960">
        <w:rPr>
          <w:rFonts w:ascii="Times New Roman" w:hAnsi="Times New Roman" w:cs="Times New Roman"/>
        </w:rPr>
        <w:t>відмінку</w:t>
      </w:r>
      <w:proofErr w:type="spellEnd"/>
      <w:r w:rsidRPr="00AE6960">
        <w:rPr>
          <w:rFonts w:ascii="Times New Roman" w:hAnsi="Times New Roman" w:cs="Times New Roman"/>
        </w:rPr>
        <w:t xml:space="preserve"> </w:t>
      </w:r>
      <w:proofErr w:type="spellStart"/>
      <w:r w:rsidRPr="00AE6960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найменування </w:t>
      </w:r>
      <w:proofErr w:type="spellStart"/>
      <w:r>
        <w:rPr>
          <w:rFonts w:ascii="Times New Roman" w:hAnsi="Times New Roman" w:cs="Times New Roman"/>
        </w:rPr>
        <w:t>юридичної</w:t>
      </w:r>
      <w:proofErr w:type="spellEnd"/>
      <w:r>
        <w:rPr>
          <w:rFonts w:ascii="Times New Roman" w:hAnsi="Times New Roman" w:cs="Times New Roman"/>
        </w:rPr>
        <w:t xml:space="preserve"> особи</w:t>
      </w:r>
    </w:p>
    <w:p w:rsidR="00777E6E" w:rsidRPr="00BB47A3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lang w:val="uk-UA"/>
        </w:rPr>
        <w:t>фізичної особи – підприємця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ідент</w:t>
      </w:r>
      <w:r>
        <w:rPr>
          <w:rFonts w:ascii="Times New Roman" w:hAnsi="Times New Roman" w:cs="Times New Roman"/>
          <w:lang w:val="uk-UA"/>
        </w:rPr>
        <w:t>ифікаційний код згідно з ЄДРПОУ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lang w:val="uk-UA"/>
        </w:rPr>
        <w:t>підприємця, платника податків та інших обов'язкових платежів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lang w:val="uk-UA"/>
        </w:rPr>
        <w:t>соби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79497A" w:rsidRDefault="00777E6E" w:rsidP="00777E6E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24F9F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________________</w:t>
      </w:r>
      <w:r w:rsidRPr="00124F9F">
        <w:rPr>
          <w:rFonts w:ascii="Times New Roman" w:hAnsi="Times New Roman" w:cs="Times New Roman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lang w:val="uk-UA"/>
        </w:rPr>
        <w:br/>
      </w:r>
    </w:p>
    <w:p w:rsidR="00777E6E" w:rsidRDefault="00777E6E" w:rsidP="00777E6E">
      <w:pPr>
        <w:pStyle w:val="ac"/>
      </w:pPr>
      <w:r>
        <w:t>______________________________                             __________________________</w:t>
      </w:r>
    </w:p>
    <w:p w:rsidR="00777E6E" w:rsidRDefault="00777E6E" w:rsidP="00777E6E">
      <w:pPr>
        <w:pStyle w:val="ac"/>
        <w:ind w:firstLine="708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Pr="00AE6960" w:rsidRDefault="00777E6E" w:rsidP="00777E6E">
      <w:pPr>
        <w:pStyle w:val="HTM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 ____________ 201__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 xml:space="preserve"> (підпис керівника юридичної особи/фізичної особи – </w:t>
      </w:r>
    </w:p>
    <w:p w:rsidR="00777E6E" w:rsidRDefault="00777E6E" w:rsidP="00777E6E">
      <w:pPr>
        <w:pStyle w:val="HTML"/>
        <w:rPr>
          <w:rFonts w:ascii="Times New Roman" w:hAnsi="Times New Roman" w:cs="Times New Roman"/>
          <w:lang w:val="uk-UA"/>
        </w:rPr>
      </w:pPr>
      <w:r w:rsidRPr="00AE6960"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lang w:val="uk-UA"/>
        </w:rPr>
        <w:br/>
      </w:r>
    </w:p>
    <w:p w:rsidR="00777E6E" w:rsidRDefault="00777E6E" w:rsidP="00777E6E">
      <w:pPr>
        <w:pStyle w:val="HTML"/>
        <w:rPr>
          <w:rFonts w:ascii="Times New Roman" w:hAnsi="Times New Roman" w:cs="Times New Roman"/>
          <w:lang w:val="uk-UA"/>
        </w:rPr>
      </w:pPr>
    </w:p>
    <w:p w:rsidR="00777E6E" w:rsidRPr="00AE6960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E6E" w:rsidRPr="00577104" w:rsidRDefault="00777E6E" w:rsidP="00777E6E">
      <w:pPr>
        <w:ind w:left="5529"/>
        <w:jc w:val="both"/>
      </w:pPr>
    </w:p>
    <w:p w:rsidR="00777E6E" w:rsidRPr="00552634" w:rsidRDefault="00777E6E" w:rsidP="00777E6E"/>
    <w:p w:rsidR="00B5064B" w:rsidRDefault="00777E6E" w:rsidP="00D15A63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sz w:val="28"/>
        </w:rPr>
      </w:pPr>
      <w:r>
        <w:rPr>
          <w:rStyle w:val="rvts9"/>
          <w:b/>
          <w:sz w:val="26"/>
          <w:szCs w:val="26"/>
        </w:rPr>
        <w:br w:type="column"/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468"/>
        <w:gridCol w:w="4752"/>
      </w:tblGrid>
      <w:tr w:rsidR="00D15A63" w:rsidRPr="00CB5AC8" w:rsidTr="00C56090">
        <w:trPr>
          <w:trHeight w:val="2238"/>
        </w:trPr>
        <w:tc>
          <w:tcPr>
            <w:tcW w:w="4428" w:type="dxa"/>
          </w:tcPr>
          <w:p w:rsidR="00D15A63" w:rsidRPr="00CB5AC8" w:rsidRDefault="00D15A63" w:rsidP="00C56090">
            <w:pPr>
              <w:pStyle w:val="a4"/>
              <w:tabs>
                <w:tab w:val="clear" w:pos="4153"/>
                <w:tab w:val="clear" w:pos="8306"/>
              </w:tabs>
              <w:rPr>
                <w:b/>
                <w:szCs w:val="20"/>
              </w:rPr>
            </w:pPr>
          </w:p>
        </w:tc>
        <w:tc>
          <w:tcPr>
            <w:tcW w:w="468" w:type="dxa"/>
          </w:tcPr>
          <w:p w:rsidR="00D15A63" w:rsidRPr="00CB5AC8" w:rsidRDefault="00D15A63" w:rsidP="00C560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752" w:type="dxa"/>
          </w:tcPr>
          <w:p w:rsidR="00D15A63" w:rsidRPr="00E0235D" w:rsidRDefault="00D15A63" w:rsidP="00C56090">
            <w:pPr>
              <w:pStyle w:val="1"/>
              <w:ind w:left="-36"/>
              <w:rPr>
                <w:b w:val="0"/>
                <w:bCs/>
                <w:sz w:val="24"/>
                <w:szCs w:val="24"/>
              </w:rPr>
            </w:pPr>
            <w:r w:rsidRPr="00E0235D">
              <w:rPr>
                <w:b w:val="0"/>
                <w:bCs/>
                <w:sz w:val="24"/>
                <w:szCs w:val="24"/>
              </w:rPr>
              <w:t>ЗАТВЕРДЖЕНО</w:t>
            </w:r>
          </w:p>
          <w:p w:rsidR="00D15A63" w:rsidRDefault="00D15A63" w:rsidP="00C56090">
            <w:pPr>
              <w:pStyle w:val="aa"/>
              <w:ind w:left="-36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0235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Директор Департаменту екології та природних ресурсів Закарпатської обласної державної  адмін</w:t>
            </w:r>
            <w:r w:rsidRPr="00E0235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E0235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страції </w:t>
            </w:r>
          </w:p>
          <w:p w:rsidR="00D15A63" w:rsidRPr="00E0235D" w:rsidRDefault="00D15A63" w:rsidP="00C56090">
            <w:pPr>
              <w:pStyle w:val="aa"/>
              <w:ind w:left="-36" w:right="-108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15A63" w:rsidRPr="00E0235D" w:rsidRDefault="00D15A63" w:rsidP="00C56090">
            <w:pPr>
              <w:ind w:left="-36" w:firstLine="36"/>
              <w:jc w:val="both"/>
              <w:rPr>
                <w:b/>
                <w:bCs/>
              </w:rPr>
            </w:pPr>
            <w:r w:rsidRPr="00E0235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          </w:t>
            </w:r>
            <w:r w:rsidRPr="00E0235D">
              <w:rPr>
                <w:b/>
                <w:bCs/>
              </w:rPr>
              <w:t>_______________</w:t>
            </w:r>
            <w:r w:rsidRPr="00E0235D">
              <w:rPr>
                <w:b/>
                <w:bCs/>
                <w:lang w:val="ru-RU"/>
              </w:rPr>
              <w:t>______   С</w:t>
            </w:r>
            <w:r w:rsidRPr="00E0235D">
              <w:rPr>
                <w:b/>
                <w:bCs/>
              </w:rPr>
              <w:t xml:space="preserve">. </w:t>
            </w:r>
            <w:proofErr w:type="spellStart"/>
            <w:proofErr w:type="gramStart"/>
            <w:r w:rsidRPr="00E0235D">
              <w:rPr>
                <w:b/>
                <w:bCs/>
                <w:lang w:val="ru-RU"/>
              </w:rPr>
              <w:t>Р</w:t>
            </w:r>
            <w:proofErr w:type="gramEnd"/>
            <w:r w:rsidRPr="00E0235D">
              <w:rPr>
                <w:b/>
                <w:bCs/>
                <w:lang w:val="ru-RU"/>
              </w:rPr>
              <w:t>ішко</w:t>
            </w:r>
            <w:proofErr w:type="spellEnd"/>
          </w:p>
          <w:p w:rsidR="00D15A63" w:rsidRPr="00E0235D" w:rsidRDefault="00D15A63" w:rsidP="00C56090">
            <w:pPr>
              <w:ind w:left="-216" w:hanging="72"/>
              <w:jc w:val="both"/>
              <w:rPr>
                <w:bCs/>
              </w:rPr>
            </w:pPr>
            <w:r w:rsidRPr="00E0235D">
              <w:rPr>
                <w:bCs/>
              </w:rPr>
              <w:t>«</w:t>
            </w:r>
            <w:r w:rsidRPr="00E0235D">
              <w:rPr>
                <w:bCs/>
                <w:lang w:val="en-US"/>
              </w:rPr>
              <w:t xml:space="preserve"> </w:t>
            </w:r>
            <w:r w:rsidRPr="00E0235D">
              <w:rPr>
                <w:bCs/>
                <w:lang w:val="ru-RU"/>
              </w:rPr>
              <w:t>«</w:t>
            </w:r>
            <w:r>
              <w:rPr>
                <w:bCs/>
                <w:lang w:val="ru-RU"/>
              </w:rPr>
              <w:t>______</w:t>
            </w:r>
            <w:r w:rsidRPr="00E0235D">
              <w:rPr>
                <w:bCs/>
                <w:lang w:val="ru-RU"/>
              </w:rPr>
              <w:t>»</w:t>
            </w:r>
            <w:r w:rsidRPr="00E0235D">
              <w:rPr>
                <w:bCs/>
              </w:rPr>
              <w:t>_____________</w:t>
            </w:r>
            <w:r w:rsidRPr="00E0235D">
              <w:rPr>
                <w:bCs/>
                <w:lang w:val="ru-RU"/>
              </w:rPr>
              <w:t>_______</w:t>
            </w:r>
            <w:r w:rsidRPr="00E0235D">
              <w:rPr>
                <w:bCs/>
              </w:rPr>
              <w:t xml:space="preserve"> 201</w:t>
            </w:r>
            <w:r w:rsidRPr="00E0235D">
              <w:rPr>
                <w:bCs/>
                <w:lang w:val="ru-RU"/>
              </w:rPr>
              <w:t>6</w:t>
            </w:r>
            <w:r w:rsidRPr="00E0235D">
              <w:rPr>
                <w:bCs/>
              </w:rPr>
              <w:t>р.</w:t>
            </w:r>
            <w:r w:rsidRPr="00E0235D">
              <w:rPr>
                <w:b/>
                <w:bCs/>
              </w:rPr>
              <w:t xml:space="preserve"> </w:t>
            </w:r>
          </w:p>
        </w:tc>
      </w:tr>
    </w:tbl>
    <w:p w:rsidR="00D15A63" w:rsidRPr="00216627" w:rsidRDefault="00D15A63" w:rsidP="00D15A63">
      <w:pPr>
        <w:suppressAutoHyphens/>
        <w:jc w:val="center"/>
        <w:rPr>
          <w:b/>
        </w:rPr>
      </w:pPr>
      <w:r w:rsidRPr="00216627">
        <w:rPr>
          <w:b/>
        </w:rPr>
        <w:t>ІНФОРМАЦІЙНА КАРТКА АДМІНІСТРАТИВНОЇ ПОСЛУГИ</w:t>
      </w:r>
    </w:p>
    <w:p w:rsidR="00D15A63" w:rsidRPr="00A61785" w:rsidRDefault="00D15A63" w:rsidP="00D15A63">
      <w:pPr>
        <w:suppressAutoHyphens/>
        <w:jc w:val="center"/>
        <w:rPr>
          <w:lang w:eastAsia="uk-UA"/>
        </w:rPr>
      </w:pPr>
      <w:r w:rsidRPr="00A61785">
        <w:rPr>
          <w:lang w:eastAsia="uk-UA"/>
        </w:rPr>
        <w:t>(надається через центр надання адміністративних послуг)</w:t>
      </w:r>
    </w:p>
    <w:p w:rsidR="00D15A63" w:rsidRPr="002823F8" w:rsidRDefault="00D15A63" w:rsidP="00D15A63">
      <w:pPr>
        <w:suppressAutoHyphens/>
        <w:jc w:val="center"/>
        <w:rPr>
          <w:b/>
          <w:u w:val="single"/>
          <w:lang w:val="ru-RU" w:eastAsia="uk-UA"/>
        </w:rPr>
      </w:pPr>
      <w:proofErr w:type="spellStart"/>
      <w:r w:rsidRPr="002823F8">
        <w:rPr>
          <w:b/>
          <w:bCs/>
          <w:u w:val="single"/>
          <w:lang w:val="ru-RU"/>
        </w:rPr>
        <w:t>видача</w:t>
      </w:r>
      <w:proofErr w:type="spellEnd"/>
      <w:r w:rsidRPr="002823F8">
        <w:rPr>
          <w:b/>
          <w:bCs/>
          <w:u w:val="single"/>
          <w:lang w:val="ru-RU"/>
        </w:rPr>
        <w:t xml:space="preserve"> </w:t>
      </w:r>
      <w:proofErr w:type="spellStart"/>
      <w:r w:rsidRPr="002823F8">
        <w:rPr>
          <w:b/>
          <w:bCs/>
          <w:u w:val="single"/>
        </w:rPr>
        <w:t>висновк</w:t>
      </w:r>
      <w:proofErr w:type="spellEnd"/>
      <w:r w:rsidRPr="002823F8">
        <w:rPr>
          <w:b/>
          <w:bCs/>
          <w:u w:val="single"/>
          <w:lang w:val="ru-RU"/>
        </w:rPr>
        <w:t>у</w:t>
      </w:r>
      <w:r w:rsidRPr="002823F8">
        <w:rPr>
          <w:b/>
          <w:bCs/>
          <w:u w:val="single"/>
        </w:rPr>
        <w:t xml:space="preserve"> державної екологічної експертизи</w:t>
      </w:r>
      <w:r w:rsidRPr="002823F8">
        <w:rPr>
          <w:b/>
          <w:u w:val="single"/>
          <w:lang w:eastAsia="uk-UA"/>
        </w:rPr>
        <w:t xml:space="preserve"> </w:t>
      </w:r>
    </w:p>
    <w:p w:rsidR="00D15A63" w:rsidRPr="002924DE" w:rsidRDefault="00D15A63" w:rsidP="00D15A63">
      <w:pPr>
        <w:suppressAutoHyphens/>
        <w:jc w:val="center"/>
        <w:rPr>
          <w:lang w:eastAsia="uk-UA"/>
        </w:rPr>
      </w:pPr>
      <w:r w:rsidRPr="002924DE">
        <w:rPr>
          <w:lang w:eastAsia="uk-UA"/>
        </w:rPr>
        <w:t xml:space="preserve"> (назва адміністративної послуги)</w:t>
      </w:r>
    </w:p>
    <w:p w:rsidR="00D15A63" w:rsidRPr="00216627" w:rsidRDefault="00D15A63" w:rsidP="00D15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360" w:right="-159"/>
        <w:jc w:val="center"/>
        <w:rPr>
          <w:b/>
          <w:u w:val="single"/>
        </w:rPr>
      </w:pPr>
      <w:r w:rsidRPr="00216627">
        <w:rPr>
          <w:b/>
          <w:u w:val="single"/>
        </w:rPr>
        <w:t>Департамент екології та природних ресурсів Закарпатської обласної державної адміністрації</w:t>
      </w:r>
    </w:p>
    <w:p w:rsidR="00D15A63" w:rsidRDefault="00D15A63" w:rsidP="00D15A63">
      <w:pPr>
        <w:suppressAutoHyphens/>
        <w:jc w:val="center"/>
        <w:rPr>
          <w:lang w:eastAsia="uk-UA"/>
        </w:rPr>
      </w:pPr>
      <w:r w:rsidRPr="002E1DF9">
        <w:rPr>
          <w:lang w:eastAsia="uk-UA"/>
        </w:rPr>
        <w:t xml:space="preserve">(найменування </w:t>
      </w:r>
      <w:r>
        <w:rPr>
          <w:lang w:eastAsia="uk-UA"/>
        </w:rPr>
        <w:t>суб‘єкта надання адміністративної послуги</w:t>
      </w:r>
      <w:r w:rsidRPr="002E1DF9">
        <w:rPr>
          <w:lang w:eastAsia="uk-UA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80"/>
        <w:gridCol w:w="1620"/>
        <w:gridCol w:w="5940"/>
      </w:tblGrid>
      <w:tr w:rsidR="00D15A63" w:rsidRPr="005D61D2" w:rsidTr="00C56090">
        <w:tc>
          <w:tcPr>
            <w:tcW w:w="10008" w:type="dxa"/>
            <w:gridSpan w:val="4"/>
          </w:tcPr>
          <w:p w:rsidR="00D15A63" w:rsidRPr="005D61D2" w:rsidRDefault="00D15A63" w:rsidP="00C56090">
            <w:pPr>
              <w:suppressAutoHyphens/>
              <w:spacing w:before="120" w:after="120"/>
              <w:jc w:val="center"/>
              <w:rPr>
                <w:b/>
              </w:rPr>
            </w:pPr>
            <w:r w:rsidRPr="005D61D2">
              <w:t>Інформація про суб’єкта надання адміністративної послуги</w:t>
            </w:r>
            <w:r w:rsidRPr="005D61D2">
              <w:rPr>
                <w:b/>
              </w:rPr>
              <w:t xml:space="preserve"> 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1.</w:t>
            </w:r>
          </w:p>
        </w:tc>
        <w:tc>
          <w:tcPr>
            <w:tcW w:w="3600" w:type="dxa"/>
            <w:gridSpan w:val="2"/>
          </w:tcPr>
          <w:p w:rsidR="00D15A63" w:rsidRPr="005D61D2" w:rsidRDefault="00D15A63" w:rsidP="00C56090">
            <w:pPr>
              <w:suppressAutoHyphens/>
            </w:pPr>
            <w:r w:rsidRPr="005D61D2">
              <w:t>Місцезнаходження суб’єкта надання адміністративної послуги</w:t>
            </w:r>
            <w:r w:rsidRPr="005D61D2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rPr>
                <w:lang w:val="ru-RU"/>
              </w:rPr>
              <w:t>88018</w:t>
            </w:r>
            <w:r w:rsidRPr="005D61D2">
              <w:t xml:space="preserve">, </w:t>
            </w:r>
            <w:proofErr w:type="spellStart"/>
            <w:r w:rsidRPr="005D61D2">
              <w:rPr>
                <w:lang w:val="ru-RU"/>
              </w:rPr>
              <w:t>Закарпатська</w:t>
            </w:r>
            <w:proofErr w:type="spellEnd"/>
            <w:r w:rsidRPr="005D61D2">
              <w:rPr>
                <w:lang w:val="ru-RU"/>
              </w:rPr>
              <w:t xml:space="preserve"> область,</w:t>
            </w:r>
            <w:r w:rsidRPr="005D61D2">
              <w:t xml:space="preserve"> м. </w:t>
            </w:r>
            <w:r w:rsidRPr="005D61D2">
              <w:rPr>
                <w:lang w:val="ru-RU"/>
              </w:rPr>
              <w:t>Ужгород</w:t>
            </w:r>
            <w:r w:rsidRPr="005D61D2">
              <w:t xml:space="preserve">, </w:t>
            </w:r>
          </w:p>
          <w:p w:rsidR="00D15A63" w:rsidRPr="005D61D2" w:rsidRDefault="00D15A63" w:rsidP="00C56090">
            <w:pPr>
              <w:suppressAutoHyphens/>
              <w:jc w:val="both"/>
            </w:pPr>
            <w:r w:rsidRPr="005D61D2">
              <w:t>вул.</w:t>
            </w:r>
            <w:r w:rsidRPr="005D61D2">
              <w:rPr>
                <w:lang w:val="ru-RU"/>
              </w:rPr>
              <w:t>Швабська,14</w:t>
            </w:r>
            <w:r w:rsidRPr="005D61D2">
              <w:t>,</w:t>
            </w:r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t>каб</w:t>
            </w:r>
            <w:proofErr w:type="spellEnd"/>
            <w:r w:rsidRPr="005D61D2">
              <w:t>. 1</w:t>
            </w:r>
            <w:r w:rsidRPr="005D61D2">
              <w:rPr>
                <w:lang w:val="ru-RU"/>
              </w:rPr>
              <w:t>6</w:t>
            </w:r>
            <w:r w:rsidRPr="005D61D2">
              <w:t xml:space="preserve"> 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2.</w:t>
            </w:r>
          </w:p>
        </w:tc>
        <w:tc>
          <w:tcPr>
            <w:tcW w:w="3600" w:type="dxa"/>
            <w:gridSpan w:val="2"/>
          </w:tcPr>
          <w:p w:rsidR="00D15A63" w:rsidRPr="005D61D2" w:rsidRDefault="00D15A63" w:rsidP="00C56090">
            <w:pPr>
              <w:suppressAutoHyphens/>
            </w:pPr>
            <w:r w:rsidRPr="005D61D2">
              <w:t>Інформація щодо режиму роботи суб’єкта надання адміністративної послуги</w:t>
            </w:r>
            <w:r w:rsidRPr="005D61D2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D15A63" w:rsidRPr="005D61D2" w:rsidRDefault="00D15A63" w:rsidP="00C56090">
            <w:pPr>
              <w:suppressAutoHyphens/>
              <w:jc w:val="both"/>
            </w:pPr>
            <w:r w:rsidRPr="005D61D2">
              <w:t xml:space="preserve">Понеділок – четвер: з </w:t>
            </w:r>
            <w:r w:rsidRPr="005D61D2">
              <w:rPr>
                <w:lang w:val="ru-RU"/>
              </w:rPr>
              <w:t>8</w:t>
            </w:r>
            <w:r w:rsidRPr="005D61D2">
              <w:t>.00 до 1</w:t>
            </w:r>
            <w:r w:rsidRPr="005D61D2">
              <w:rPr>
                <w:lang w:val="ru-RU"/>
              </w:rPr>
              <w:t>7</w:t>
            </w:r>
            <w:r w:rsidRPr="005D61D2">
              <w:t>.00</w:t>
            </w:r>
          </w:p>
          <w:p w:rsidR="00D15A63" w:rsidRPr="005D61D2" w:rsidRDefault="00D15A63" w:rsidP="00C56090">
            <w:pPr>
              <w:suppressAutoHyphens/>
              <w:jc w:val="both"/>
            </w:pPr>
            <w:r w:rsidRPr="005D61D2">
              <w:t xml:space="preserve">П’ятниця: з </w:t>
            </w:r>
            <w:r w:rsidRPr="005D61D2">
              <w:rPr>
                <w:lang w:val="ru-RU"/>
              </w:rPr>
              <w:t>8</w:t>
            </w:r>
            <w:r w:rsidRPr="005D61D2">
              <w:t>.00 до 1</w:t>
            </w:r>
            <w:r w:rsidRPr="005D61D2">
              <w:rPr>
                <w:lang w:val="ru-RU"/>
              </w:rPr>
              <w:t>5</w:t>
            </w:r>
            <w:r w:rsidRPr="005D61D2">
              <w:t>.45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t>Перерва: з 1</w:t>
            </w:r>
            <w:r w:rsidRPr="005D61D2">
              <w:rPr>
                <w:lang w:val="ru-RU"/>
              </w:rPr>
              <w:t>2</w:t>
            </w:r>
            <w:r w:rsidRPr="005D61D2">
              <w:t>.00 до 1</w:t>
            </w:r>
            <w:r w:rsidRPr="005D61D2">
              <w:rPr>
                <w:lang w:val="ru-RU"/>
              </w:rPr>
              <w:t>2</w:t>
            </w:r>
            <w:r w:rsidRPr="005D61D2">
              <w:t>.45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t>Вихідні: субота, неділя та святкові дні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3.</w:t>
            </w:r>
          </w:p>
          <w:p w:rsidR="00D15A63" w:rsidRPr="005D61D2" w:rsidRDefault="00D15A63" w:rsidP="00C56090">
            <w:pPr>
              <w:suppressAutoHyphens/>
            </w:pPr>
          </w:p>
        </w:tc>
        <w:tc>
          <w:tcPr>
            <w:tcW w:w="3600" w:type="dxa"/>
            <w:gridSpan w:val="2"/>
          </w:tcPr>
          <w:p w:rsidR="00D15A63" w:rsidRPr="005D61D2" w:rsidRDefault="00D15A63" w:rsidP="00C56090">
            <w:pPr>
              <w:suppressAutoHyphens/>
            </w:pPr>
            <w:r w:rsidRPr="005D61D2">
              <w:t>Телефон/факс (довідки), адреса електронної пошти та веб-сайт суб’єкта надання адміністративної послуги</w:t>
            </w:r>
            <w:r w:rsidRPr="005D61D2">
              <w:rPr>
                <w:b/>
              </w:rPr>
              <w:t xml:space="preserve"> </w:t>
            </w:r>
          </w:p>
        </w:tc>
        <w:tc>
          <w:tcPr>
            <w:tcW w:w="5940" w:type="dxa"/>
          </w:tcPr>
          <w:p w:rsidR="00D15A63" w:rsidRPr="005D61D2" w:rsidRDefault="00D15A63" w:rsidP="00C56090">
            <w:r w:rsidRPr="005D61D2">
              <w:t>Телефон/факс.: 61-67-01</w:t>
            </w:r>
          </w:p>
          <w:p w:rsidR="00D15A63" w:rsidRPr="005D61D2" w:rsidRDefault="00D15A63" w:rsidP="00C56090">
            <w:proofErr w:type="spellStart"/>
            <w:r w:rsidRPr="005D61D2">
              <w:t>weв-caйт</w:t>
            </w:r>
            <w:proofErr w:type="spellEnd"/>
            <w:r w:rsidRPr="005D61D2">
              <w:t xml:space="preserve">: </w:t>
            </w:r>
            <w:proofErr w:type="spellStart"/>
            <w:r w:rsidRPr="005D61D2">
              <w:t>ecozakarpat.gov.ua</w:t>
            </w:r>
            <w:proofErr w:type="spellEnd"/>
            <w:r w:rsidRPr="005D61D2">
              <w:t xml:space="preserve">, </w:t>
            </w:r>
          </w:p>
          <w:p w:rsidR="00D15A63" w:rsidRPr="005D61D2" w:rsidRDefault="00D15A63" w:rsidP="00C56090">
            <w:pPr>
              <w:suppressAutoHyphens/>
              <w:jc w:val="both"/>
            </w:pPr>
            <w:r w:rsidRPr="005D61D2">
              <w:t>e-</w:t>
            </w:r>
            <w:proofErr w:type="spellStart"/>
            <w:r w:rsidRPr="005D61D2">
              <w:t>mail</w:t>
            </w:r>
            <w:proofErr w:type="spellEnd"/>
            <w:r w:rsidRPr="005D61D2">
              <w:t>:central@ecozakarpat.gov.ua</w:t>
            </w:r>
          </w:p>
          <w:p w:rsidR="00D15A63" w:rsidRPr="005D61D2" w:rsidRDefault="00D15A63" w:rsidP="00C56090">
            <w:pPr>
              <w:suppressAutoHyphens/>
              <w:jc w:val="both"/>
            </w:pPr>
            <w:r w:rsidRPr="005D61D2">
              <w:t xml:space="preserve"> </w:t>
            </w:r>
          </w:p>
        </w:tc>
      </w:tr>
      <w:tr w:rsidR="00D15A63" w:rsidRPr="005D61D2" w:rsidTr="00C56090">
        <w:tc>
          <w:tcPr>
            <w:tcW w:w="10008" w:type="dxa"/>
            <w:gridSpan w:val="4"/>
          </w:tcPr>
          <w:p w:rsidR="00D15A63" w:rsidRPr="005D61D2" w:rsidRDefault="00D15A63" w:rsidP="00C56090">
            <w:pPr>
              <w:suppressAutoHyphens/>
              <w:spacing w:before="120" w:after="120"/>
              <w:jc w:val="center"/>
              <w:rPr>
                <w:b/>
              </w:rPr>
            </w:pPr>
            <w:r w:rsidRPr="005D61D2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4.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Закони України</w:t>
            </w:r>
          </w:p>
          <w:p w:rsidR="00D15A63" w:rsidRPr="005D61D2" w:rsidRDefault="00D15A63" w:rsidP="00C56090">
            <w:pPr>
              <w:suppressAutoHyphens/>
            </w:pP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jc w:val="both"/>
            </w:pPr>
            <w:r w:rsidRPr="005D61D2">
              <w:rPr>
                <w:iCs/>
              </w:rPr>
              <w:t>Закон України «</w:t>
            </w:r>
            <w:r w:rsidRPr="005D61D2">
              <w:t xml:space="preserve">Про екологічну експертизу»,  </w:t>
            </w:r>
            <w:r w:rsidRPr="005D61D2">
              <w:rPr>
                <w:iCs/>
              </w:rPr>
              <w:t>Закон України «</w:t>
            </w:r>
            <w:r w:rsidRPr="005D61D2">
              <w:t>Про охорону навколишнього природного середовища», ро</w:t>
            </w:r>
            <w:r w:rsidRPr="005D61D2">
              <w:t>з</w:t>
            </w:r>
            <w:r w:rsidRPr="005D61D2">
              <w:t xml:space="preserve">діл VI, статті 26-29, </w:t>
            </w:r>
            <w:r w:rsidRPr="005D61D2">
              <w:rPr>
                <w:iCs/>
              </w:rPr>
              <w:t>Закон України від 06.09.2005р. №2806-ІV «Про дозвільну систему у сфері господарської діяльності» із змінами і доповненнями, Закон України від 19.05.2011р. №3392-VI  «Про Перелік документів дозвільного характеру у сфері господарської діяльності» із змінами і доповненнями, Закон України  від 06.09.2012 №5203-17 «Про адміністративні послуги» із змінами і доповненнями, інші закони України.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5.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Акти Кабінету Міністрів України</w:t>
            </w:r>
          </w:p>
          <w:p w:rsidR="00D15A63" w:rsidRPr="005D61D2" w:rsidRDefault="00D15A63" w:rsidP="00C56090">
            <w:pPr>
              <w:suppressAutoHyphens/>
            </w:pP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jc w:val="both"/>
            </w:pPr>
            <w:r w:rsidRPr="005D61D2">
              <w:t>Постанова Кабінету Міністрів Укра</w:t>
            </w:r>
            <w:r w:rsidRPr="005D61D2">
              <w:t>ї</w:t>
            </w:r>
            <w:r w:rsidRPr="005D61D2">
              <w:t>ни № 808 від 28.08.2013 року «Про затвердження переліку видів діял</w:t>
            </w:r>
            <w:r w:rsidRPr="005D61D2">
              <w:t>ь</w:t>
            </w:r>
            <w:r w:rsidRPr="005D61D2">
              <w:t xml:space="preserve">ності об’єктів, що становлять підвищену екологічну небезпеку» (чинна з 19.11.2013) </w:t>
            </w:r>
          </w:p>
          <w:p w:rsidR="00D15A63" w:rsidRPr="005D61D2" w:rsidRDefault="00D15A63" w:rsidP="00C56090">
            <w:pPr>
              <w:shd w:val="clear" w:color="auto" w:fill="FFFFFF"/>
              <w:suppressAutoHyphens/>
              <w:jc w:val="both"/>
              <w:rPr>
                <w:color w:val="000000"/>
                <w:lang w:eastAsia="uk-UA"/>
              </w:rPr>
            </w:pPr>
            <w:r w:rsidRPr="005D61D2">
              <w:rPr>
                <w:iCs/>
              </w:rPr>
              <w:t>Інші постанови Кабінету Міністрів України.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6.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Акти центральних органів виконавчої влади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ind w:right="-108"/>
              <w:jc w:val="both"/>
              <w:rPr>
                <w:lang w:val="ru-RU"/>
              </w:rPr>
            </w:pPr>
            <w:r w:rsidRPr="005D61D2">
              <w:t>Наказ Мін</w:t>
            </w:r>
            <w:proofErr w:type="spellStart"/>
            <w:r w:rsidRPr="005D61D2">
              <w:rPr>
                <w:lang w:val="ru-RU"/>
              </w:rPr>
              <w:t>природи</w:t>
            </w:r>
            <w:proofErr w:type="spellEnd"/>
            <w:r w:rsidRPr="005D61D2">
              <w:rPr>
                <w:lang w:val="ru-RU"/>
              </w:rPr>
              <w:t xml:space="preserve"> України </w:t>
            </w:r>
            <w:r w:rsidRPr="005D61D2">
              <w:t>від 18.12.2003 року №168 «Про затвердження Положення про участь громадськості у прийняття рішень у сфері охорони довкілля»</w:t>
            </w:r>
          </w:p>
          <w:p w:rsidR="00D15A63" w:rsidRPr="005D61D2" w:rsidRDefault="00D15A63" w:rsidP="00C56090">
            <w:pPr>
              <w:suppressAutoHyphens/>
            </w:pPr>
            <w:r w:rsidRPr="005D61D2">
              <w:rPr>
                <w:iCs/>
              </w:rPr>
              <w:t>Інші акти центральних органів виконавчої влади.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7.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 xml:space="preserve">Акти місцевих органів виконавчої влади/ органів </w:t>
            </w:r>
            <w:r w:rsidRPr="005D61D2">
              <w:lastRenderedPageBreak/>
              <w:t>місцевого самовр</w:t>
            </w:r>
            <w:r w:rsidRPr="005D61D2">
              <w:t>я</w:t>
            </w:r>
            <w:r w:rsidRPr="005D61D2">
              <w:t>дування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ind w:right="-108"/>
              <w:jc w:val="both"/>
              <w:rPr>
                <w:iCs/>
              </w:rPr>
            </w:pPr>
            <w:r w:rsidRPr="005D61D2">
              <w:rPr>
                <w:iCs/>
              </w:rPr>
              <w:lastRenderedPageBreak/>
              <w:t xml:space="preserve">Положення про Департамент екології та природних ресурсів Закарпатської обласної державної адміністрації, затверджене Розпорядженням голови Закарпатської обласної державної адміністрації від </w:t>
            </w:r>
            <w:r w:rsidRPr="005D61D2">
              <w:t>20.01.2014 №7</w:t>
            </w:r>
            <w:r w:rsidRPr="005D61D2">
              <w:rPr>
                <w:iCs/>
              </w:rPr>
              <w:t>.</w:t>
            </w:r>
          </w:p>
          <w:p w:rsidR="00D15A63" w:rsidRPr="005D61D2" w:rsidRDefault="00D15A63" w:rsidP="00C56090">
            <w:pPr>
              <w:suppressAutoHyphens/>
              <w:jc w:val="both"/>
              <w:rPr>
                <w:iCs/>
                <w:lang w:val="ru-RU"/>
              </w:rPr>
            </w:pPr>
            <w:r w:rsidRPr="005D61D2">
              <w:rPr>
                <w:iCs/>
              </w:rPr>
              <w:lastRenderedPageBreak/>
              <w:t>Інші акти місцевих органів виконавчої влади/органів місцевого самоврядування.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</w:p>
        </w:tc>
      </w:tr>
      <w:tr w:rsidR="00D15A63" w:rsidRPr="005D61D2" w:rsidTr="00C56090">
        <w:tc>
          <w:tcPr>
            <w:tcW w:w="10008" w:type="dxa"/>
            <w:gridSpan w:val="4"/>
          </w:tcPr>
          <w:p w:rsidR="00D15A63" w:rsidRPr="005D61D2" w:rsidRDefault="00D15A63" w:rsidP="00C56090">
            <w:pPr>
              <w:suppressAutoHyphens/>
              <w:jc w:val="center"/>
              <w:rPr>
                <w:b/>
              </w:rPr>
            </w:pPr>
            <w:r w:rsidRPr="005D61D2">
              <w:rPr>
                <w:b/>
              </w:rPr>
              <w:lastRenderedPageBreak/>
              <w:t>Умови отримання адміністративної послуги</w:t>
            </w:r>
          </w:p>
        </w:tc>
      </w:tr>
      <w:tr w:rsidR="00D15A63" w:rsidRPr="005D61D2" w:rsidTr="00C56090">
        <w:trPr>
          <w:trHeight w:val="473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8.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  <w:ind w:right="-108"/>
              <w:jc w:val="both"/>
            </w:pPr>
            <w:r w:rsidRPr="005D61D2">
              <w:t xml:space="preserve">Підстава для одержання адміністративної </w:t>
            </w:r>
            <w:r w:rsidRPr="005D61D2">
              <w:rPr>
                <w:lang w:val="ru-RU"/>
              </w:rPr>
              <w:t>п</w:t>
            </w:r>
            <w:proofErr w:type="spellStart"/>
            <w:r w:rsidRPr="005D61D2">
              <w:t>ослуги</w:t>
            </w:r>
            <w:proofErr w:type="spellEnd"/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jc w:val="both"/>
            </w:pPr>
            <w:proofErr w:type="spellStart"/>
            <w:r w:rsidRPr="005D61D2">
              <w:rPr>
                <w:lang w:val="ru-RU"/>
              </w:rPr>
              <w:t>Заява</w:t>
            </w:r>
            <w:proofErr w:type="spellEnd"/>
            <w:r w:rsidRPr="005D61D2">
              <w:rPr>
                <w:lang w:val="ru-RU"/>
              </w:rPr>
              <w:t xml:space="preserve"> суб’єкта </w:t>
            </w:r>
            <w:proofErr w:type="spellStart"/>
            <w:r w:rsidRPr="005D61D2">
              <w:rPr>
                <w:lang w:val="ru-RU"/>
              </w:rPr>
              <w:t>господарювання</w:t>
            </w:r>
            <w:proofErr w:type="spellEnd"/>
            <w:r w:rsidRPr="005D61D2">
              <w:rPr>
                <w:lang w:val="ru-RU"/>
              </w:rPr>
              <w:t xml:space="preserve">, та </w:t>
            </w:r>
            <w:proofErr w:type="spellStart"/>
            <w:r w:rsidRPr="005D61D2">
              <w:rPr>
                <w:lang w:val="ru-RU"/>
              </w:rPr>
              <w:t>документи</w:t>
            </w:r>
            <w:proofErr w:type="spellEnd"/>
            <w:r w:rsidRPr="005D61D2">
              <w:rPr>
                <w:lang w:val="ru-RU"/>
              </w:rPr>
              <w:t xml:space="preserve">, що </w:t>
            </w:r>
            <w:proofErr w:type="spellStart"/>
            <w:r w:rsidRPr="005D61D2">
              <w:rPr>
                <w:lang w:val="ru-RU"/>
              </w:rPr>
              <w:t>додаються</w:t>
            </w:r>
            <w:proofErr w:type="spellEnd"/>
            <w:r w:rsidRPr="005D61D2">
              <w:rPr>
                <w:lang w:val="ru-RU"/>
              </w:rPr>
              <w:t xml:space="preserve"> до </w:t>
            </w:r>
            <w:proofErr w:type="spellStart"/>
            <w:r w:rsidRPr="005D61D2">
              <w:rPr>
                <w:lang w:val="ru-RU"/>
              </w:rPr>
              <w:t>неї</w:t>
            </w:r>
            <w:proofErr w:type="spellEnd"/>
            <w:r w:rsidRPr="005D61D2">
              <w:rPr>
                <w:lang w:val="ru-RU"/>
              </w:rPr>
              <w:t>, про н</w:t>
            </w:r>
            <w:r w:rsidRPr="005D61D2">
              <w:rPr>
                <w:lang w:val="ru-RU"/>
              </w:rPr>
              <w:t>а</w:t>
            </w:r>
            <w:r w:rsidRPr="005D61D2">
              <w:rPr>
                <w:lang w:val="ru-RU"/>
              </w:rPr>
              <w:t xml:space="preserve">дання </w:t>
            </w:r>
            <w:proofErr w:type="gramStart"/>
            <w:r w:rsidRPr="005D61D2">
              <w:rPr>
                <w:lang w:val="ru-RU"/>
              </w:rPr>
              <w:t>адм</w:t>
            </w:r>
            <w:proofErr w:type="gramEnd"/>
            <w:r w:rsidRPr="005D61D2">
              <w:rPr>
                <w:lang w:val="ru-RU"/>
              </w:rPr>
              <w:t>іністративної послуги</w:t>
            </w:r>
          </w:p>
        </w:tc>
      </w:tr>
      <w:tr w:rsidR="00D15A63" w:rsidRPr="005D61D2" w:rsidTr="00C56090">
        <w:trPr>
          <w:trHeight w:val="6459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9.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Вичерпний перелік документів, необхідних для отримання адміністративної послуги, а т</w:t>
            </w:r>
            <w:r w:rsidRPr="005D61D2">
              <w:t>а</w:t>
            </w:r>
            <w:r w:rsidRPr="005D61D2">
              <w:t>кож вимоги до них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jc w:val="both"/>
            </w:pPr>
            <w:r w:rsidRPr="005D61D2">
              <w:t xml:space="preserve">1. Для </w:t>
            </w:r>
            <w:r w:rsidRPr="005D61D2">
              <w:rPr>
                <w:bCs/>
              </w:rPr>
              <w:t xml:space="preserve">кожного </w:t>
            </w:r>
            <w:r w:rsidRPr="005D61D2">
              <w:t xml:space="preserve">виду діяльності та об’єкту, що </w:t>
            </w:r>
            <w:proofErr w:type="spellStart"/>
            <w:r w:rsidRPr="005D61D2">
              <w:t>станов</w:t>
            </w:r>
            <w:r w:rsidRPr="005D61D2">
              <w:rPr>
                <w:lang w:val="ru-RU"/>
              </w:rPr>
              <w:t>ить</w:t>
            </w:r>
            <w:proofErr w:type="spellEnd"/>
            <w:r w:rsidRPr="005D61D2">
              <w:t xml:space="preserve"> підвищену екологічну небезпеку (перелік видів ді</w:t>
            </w:r>
            <w:r w:rsidRPr="005D61D2">
              <w:t>я</w:t>
            </w:r>
            <w:r w:rsidRPr="005D61D2">
              <w:t>льності та об’єктів затверджений постановою Кабінету Міністрів Укра</w:t>
            </w:r>
            <w:r w:rsidRPr="005D61D2">
              <w:t>ї</w:t>
            </w:r>
            <w:r w:rsidRPr="005D61D2">
              <w:t>ни № 808 від 28.08.2013)</w:t>
            </w:r>
            <w:r w:rsidRPr="005D61D2">
              <w:rPr>
                <w:lang w:val="ru-RU"/>
              </w:rPr>
              <w:t xml:space="preserve">, </w:t>
            </w:r>
            <w:proofErr w:type="spellStart"/>
            <w:r w:rsidRPr="005D61D2">
              <w:rPr>
                <w:lang w:val="ru-RU"/>
              </w:rPr>
              <w:t>крім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проектів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будівництва</w:t>
            </w:r>
            <w:proofErr w:type="spellEnd"/>
            <w:r w:rsidRPr="005D61D2">
              <w:t>:</w:t>
            </w:r>
          </w:p>
          <w:p w:rsidR="00D15A63" w:rsidRPr="005D61D2" w:rsidRDefault="00D15A63" w:rsidP="00D15A63">
            <w:pPr>
              <w:numPr>
                <w:ilvl w:val="0"/>
                <w:numId w:val="2"/>
              </w:numPr>
              <w:tabs>
                <w:tab w:val="clear" w:pos="1152"/>
                <w:tab w:val="num" w:pos="252"/>
                <w:tab w:val="num" w:pos="1620"/>
              </w:tabs>
              <w:ind w:left="0" w:firstLine="0"/>
              <w:jc w:val="both"/>
              <w:rPr>
                <w:bCs/>
              </w:rPr>
            </w:pPr>
            <w:r>
              <w:rPr>
                <w:lang w:val="ru-RU"/>
              </w:rPr>
              <w:t>з</w:t>
            </w:r>
            <w:r w:rsidRPr="005D61D2">
              <w:t xml:space="preserve">аява (встановленої форми) на видачу висновку </w:t>
            </w:r>
            <w:r w:rsidRPr="005D61D2">
              <w:rPr>
                <w:bCs/>
              </w:rPr>
              <w:t>державної екологічної експертизи;</w:t>
            </w:r>
          </w:p>
          <w:p w:rsidR="00D15A63" w:rsidRPr="005D61D2" w:rsidRDefault="00D15A63" w:rsidP="00D15A63">
            <w:pPr>
              <w:pStyle w:val="ab"/>
              <w:numPr>
                <w:ilvl w:val="0"/>
                <w:numId w:val="2"/>
              </w:numPr>
              <w:tabs>
                <w:tab w:val="clear" w:pos="1152"/>
                <w:tab w:val="num" w:pos="252"/>
                <w:tab w:val="num" w:pos="1620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атеріали (том, книга, розділ документації) «Оцінка впливів на стан навколишнього природного середовища (ОВНС)», підготовлені відповідно до вимог ДБН А.2.2-1-2003, ст. 15, 36 Закону України </w:t>
            </w:r>
            <w:r w:rsidRPr="005D6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“Про екологічну експертизу”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ст.51 Закону України «Про охорону навколишнього природного сер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довища»; </w:t>
            </w:r>
          </w:p>
          <w:p w:rsidR="00D15A63" w:rsidRPr="005D61D2" w:rsidRDefault="00D15A63" w:rsidP="00D15A63">
            <w:pPr>
              <w:pStyle w:val="ab"/>
              <w:numPr>
                <w:ilvl w:val="0"/>
                <w:numId w:val="2"/>
              </w:numPr>
              <w:tabs>
                <w:tab w:val="clear" w:pos="1152"/>
                <w:tab w:val="num" w:pos="252"/>
                <w:tab w:val="num" w:pos="1620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копії дозвільних документів екол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гічного спрямування (дозвіл на викиди забруднюючих речовин в атм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сферне повітря, дозвіл на спеціальне водокористува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- д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ля існуючих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єктів</w:t>
            </w:r>
            <w:r w:rsidRPr="005D61D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D15A63" w:rsidRPr="005D61D2" w:rsidRDefault="00D15A63" w:rsidP="00C56090">
            <w:pPr>
              <w:pStyle w:val="HTML"/>
              <w:ind w:left="72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до ст.31 Закону України «Про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D61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5A63" w:rsidRPr="005D61D2" w:rsidRDefault="00D15A63" w:rsidP="00C56090">
            <w:pPr>
              <w:pStyle w:val="HTML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Для державних інвестиційних програм, проектів схем розвитку і розміщення продуктивних сил розвитку окремих галузей н</w:t>
            </w:r>
            <w:r w:rsidRPr="005D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родного господарства та проектів генеральних планів населених пунктів, схем районного планува</w:t>
            </w:r>
            <w:r w:rsidRPr="005D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D6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ня:</w:t>
            </w:r>
          </w:p>
          <w:p w:rsidR="00D15A63" w:rsidRPr="005D61D2" w:rsidRDefault="00D15A63" w:rsidP="00D15A63">
            <w:pPr>
              <w:numPr>
                <w:ilvl w:val="0"/>
                <w:numId w:val="3"/>
              </w:numPr>
              <w:tabs>
                <w:tab w:val="clear" w:pos="1152"/>
                <w:tab w:val="num" w:pos="72"/>
              </w:tabs>
              <w:ind w:left="-108" w:firstLine="0"/>
              <w:jc w:val="both"/>
              <w:rPr>
                <w:bCs/>
              </w:rPr>
            </w:pPr>
            <w:r w:rsidRPr="005D61D2">
              <w:t xml:space="preserve">Заява (встановленої форми) на видачу висновку </w:t>
            </w:r>
            <w:r w:rsidRPr="005D61D2">
              <w:rPr>
                <w:bCs/>
              </w:rPr>
              <w:t>державної екологічної експе</w:t>
            </w:r>
            <w:r w:rsidRPr="005D61D2">
              <w:rPr>
                <w:bCs/>
              </w:rPr>
              <w:t>р</w:t>
            </w:r>
            <w:r w:rsidRPr="005D61D2">
              <w:rPr>
                <w:bCs/>
              </w:rPr>
              <w:t>тизи ;</w:t>
            </w:r>
          </w:p>
          <w:p w:rsidR="00D15A63" w:rsidRPr="005D61D2" w:rsidRDefault="00D15A63" w:rsidP="00D15A63">
            <w:pPr>
              <w:numPr>
                <w:ilvl w:val="0"/>
                <w:numId w:val="3"/>
              </w:numPr>
              <w:tabs>
                <w:tab w:val="clear" w:pos="1152"/>
                <w:tab w:val="num" w:pos="72"/>
              </w:tabs>
              <w:ind w:left="-108" w:firstLine="0"/>
              <w:jc w:val="both"/>
              <w:rPr>
                <w:bCs/>
              </w:rPr>
            </w:pPr>
            <w:r w:rsidRPr="005D61D2">
              <w:t>Проект державної інвестиційної програми, проект схеми ро</w:t>
            </w:r>
            <w:r w:rsidRPr="005D61D2">
              <w:t>з</w:t>
            </w:r>
            <w:r w:rsidRPr="005D61D2">
              <w:t>витку і розміщення продуктивних сил розвитку окремих галузей наро</w:t>
            </w:r>
            <w:r w:rsidRPr="005D61D2">
              <w:t>д</w:t>
            </w:r>
            <w:r w:rsidRPr="005D61D2">
              <w:t>ного господарства, проект генерального плану населеного пункту, сх</w:t>
            </w:r>
            <w:r w:rsidRPr="005D61D2">
              <w:t>е</w:t>
            </w:r>
            <w:r w:rsidRPr="005D61D2">
              <w:t>ми районного планування підготовлені згідно вимог державних будів</w:t>
            </w:r>
            <w:r w:rsidRPr="005D61D2">
              <w:t>е</w:t>
            </w:r>
            <w:r w:rsidRPr="005D61D2">
              <w:t>льних норм ДБН Б.1.1-13:2012 «Склад та зміст містобудівної докуме</w:t>
            </w:r>
            <w:r w:rsidRPr="005D61D2">
              <w:t>н</w:t>
            </w:r>
            <w:r w:rsidRPr="005D61D2">
              <w:t>тації на державному та регіональному рівнях» та ДБН Б.1.1-15:2012 «Склад та зміст генерального плану населеного пу</w:t>
            </w:r>
            <w:r w:rsidRPr="005D61D2">
              <w:t>н</w:t>
            </w:r>
            <w:r w:rsidRPr="005D61D2">
              <w:t>кту».</w:t>
            </w:r>
          </w:p>
          <w:p w:rsidR="00D15A63" w:rsidRPr="005D61D2" w:rsidRDefault="00D15A63" w:rsidP="00C56090">
            <w:pPr>
              <w:suppressAutoHyphens/>
              <w:ind w:firstLine="432"/>
              <w:jc w:val="both"/>
            </w:pPr>
            <w:r w:rsidRPr="005D61D2">
              <w:t xml:space="preserve">Експерт </w:t>
            </w:r>
            <w:r w:rsidRPr="005D61D2">
              <w:rPr>
                <w:bCs/>
              </w:rPr>
              <w:t>державної екологічної експертизи має право оде</w:t>
            </w:r>
            <w:r w:rsidRPr="005D61D2">
              <w:rPr>
                <w:bCs/>
              </w:rPr>
              <w:t>р</w:t>
            </w:r>
            <w:r w:rsidRPr="005D61D2">
              <w:rPr>
                <w:bCs/>
              </w:rPr>
              <w:t xml:space="preserve">жувати на свою вимогу відомості та матеріали, необхідні для проведення державної екологічної експертизи відповідно до ст.28 Закону України </w:t>
            </w:r>
            <w:r w:rsidRPr="005D61D2">
              <w:rPr>
                <w:spacing w:val="-4"/>
              </w:rPr>
              <w:t>“Про екологічну експерт</w:t>
            </w:r>
            <w:r w:rsidRPr="005D61D2">
              <w:rPr>
                <w:spacing w:val="-4"/>
              </w:rPr>
              <w:t>и</w:t>
            </w:r>
            <w:r w:rsidRPr="005D61D2">
              <w:rPr>
                <w:spacing w:val="-4"/>
              </w:rPr>
              <w:t>зу”</w:t>
            </w:r>
            <w:r w:rsidRPr="005D61D2">
              <w:rPr>
                <w:spacing w:val="-4"/>
                <w:lang w:val="ru-RU"/>
              </w:rPr>
              <w:t>.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10.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 xml:space="preserve">Порядок та спосіб подання документів, необхідних для отримання </w:t>
            </w:r>
            <w:proofErr w:type="spellStart"/>
            <w:r w:rsidRPr="005D61D2">
              <w:t>адмінпослуги</w:t>
            </w:r>
            <w:proofErr w:type="spellEnd"/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</w:pPr>
            <w:r w:rsidRPr="005D61D2">
              <w:t xml:space="preserve">Особисто </w:t>
            </w:r>
            <w:proofErr w:type="spellStart"/>
            <w:r w:rsidRPr="005D61D2">
              <w:rPr>
                <w:lang w:val="ru-RU"/>
              </w:rPr>
              <w:t>суб’єктом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господарювання</w:t>
            </w:r>
            <w:proofErr w:type="spellEnd"/>
            <w:r w:rsidRPr="005D61D2">
              <w:t xml:space="preserve">, через уповноважену ним особу, поштою або у випадках, передбачених законом, в електронній формі за допомогою засобів </w:t>
            </w:r>
            <w:proofErr w:type="spellStart"/>
            <w:r w:rsidRPr="005D61D2">
              <w:t>телекомунікацій</w:t>
            </w:r>
            <w:proofErr w:type="spellEnd"/>
            <w:r w:rsidRPr="005D61D2">
              <w:t xml:space="preserve"> (електронною  поштою  або  через Єдиний державний портал адміністрати</w:t>
            </w:r>
            <w:r w:rsidRPr="005D61D2">
              <w:t>в</w:t>
            </w:r>
            <w:r w:rsidRPr="005D61D2">
              <w:t>них послуг)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11.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Платність (безоплатність) надання адміністративної послуги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rPr>
                <w:lang w:val="ru-RU"/>
              </w:rPr>
              <w:t>П</w:t>
            </w:r>
            <w:proofErr w:type="spellStart"/>
            <w:r w:rsidRPr="005D61D2">
              <w:t>латно</w:t>
            </w:r>
            <w:proofErr w:type="spellEnd"/>
            <w:r w:rsidRPr="005D61D2">
              <w:t>.</w:t>
            </w:r>
            <w:r w:rsidRPr="005D61D2">
              <w:rPr>
                <w:lang w:val="ru-RU"/>
              </w:rPr>
              <w:t xml:space="preserve"> Закон України «Про </w:t>
            </w:r>
            <w:proofErr w:type="spellStart"/>
            <w:r w:rsidRPr="005D61D2">
              <w:rPr>
                <w:lang w:val="ru-RU"/>
              </w:rPr>
              <w:t>екологічну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експертизу</w:t>
            </w:r>
            <w:proofErr w:type="spellEnd"/>
            <w:r w:rsidRPr="005D61D2">
              <w:rPr>
                <w:lang w:val="ru-RU"/>
              </w:rPr>
              <w:t xml:space="preserve">» (ст.47) </w:t>
            </w:r>
            <w:proofErr w:type="spellStart"/>
            <w:r w:rsidRPr="005D61D2">
              <w:rPr>
                <w:lang w:val="ru-RU"/>
              </w:rPr>
              <w:t>фінансування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державної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екологічної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експертизи</w:t>
            </w:r>
            <w:proofErr w:type="spellEnd"/>
            <w:r w:rsidRPr="005D61D2">
              <w:rPr>
                <w:lang w:val="ru-RU"/>
              </w:rPr>
              <w:t xml:space="preserve"> здійснюється </w:t>
            </w:r>
            <w:proofErr w:type="spellStart"/>
            <w:r w:rsidRPr="005D61D2">
              <w:rPr>
                <w:lang w:val="ru-RU"/>
              </w:rPr>
              <w:t>її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замовником</w:t>
            </w:r>
            <w:proofErr w:type="spellEnd"/>
            <w:r w:rsidRPr="005D61D2">
              <w:rPr>
                <w:lang w:val="ru-RU"/>
              </w:rPr>
              <w:t>.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rPr>
                <w:lang w:val="ru-RU"/>
              </w:rPr>
              <w:t>Розмі</w:t>
            </w:r>
            <w:proofErr w:type="gramStart"/>
            <w:r w:rsidRPr="005D61D2">
              <w:rPr>
                <w:lang w:val="ru-RU"/>
              </w:rPr>
              <w:t>р</w:t>
            </w:r>
            <w:proofErr w:type="gramEnd"/>
            <w:r w:rsidRPr="005D61D2">
              <w:rPr>
                <w:lang w:val="ru-RU"/>
              </w:rPr>
              <w:t xml:space="preserve"> плати:</w:t>
            </w:r>
            <w:r w:rsidRPr="005D61D2">
              <w:rPr>
                <w:i/>
                <w:lang w:val="ru-RU"/>
              </w:rPr>
              <w:t xml:space="preserve">  </w:t>
            </w:r>
            <w:proofErr w:type="spellStart"/>
            <w:r w:rsidRPr="005D61D2">
              <w:rPr>
                <w:lang w:val="ru-RU"/>
              </w:rPr>
              <w:t>розрахунок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вартості</w:t>
            </w:r>
            <w:proofErr w:type="spellEnd"/>
            <w:r w:rsidRPr="005D61D2">
              <w:rPr>
                <w:lang w:val="ru-RU"/>
              </w:rPr>
              <w:t xml:space="preserve"> за </w:t>
            </w:r>
            <w:proofErr w:type="spellStart"/>
            <w:r w:rsidRPr="005D61D2">
              <w:rPr>
                <w:lang w:val="ru-RU"/>
              </w:rPr>
              <w:t>проведення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державної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екологічної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експертизи</w:t>
            </w:r>
            <w:proofErr w:type="spellEnd"/>
            <w:r w:rsidRPr="005D61D2">
              <w:rPr>
                <w:lang w:val="ru-RU"/>
              </w:rPr>
              <w:t xml:space="preserve"> проводиться </w:t>
            </w:r>
            <w:proofErr w:type="spellStart"/>
            <w:r w:rsidRPr="005D61D2">
              <w:rPr>
                <w:lang w:val="ru-RU"/>
              </w:rPr>
              <w:t>замовником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самостійно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відповідно</w:t>
            </w:r>
            <w:proofErr w:type="spellEnd"/>
            <w:r w:rsidRPr="005D61D2">
              <w:rPr>
                <w:lang w:val="ru-RU"/>
              </w:rPr>
              <w:t xml:space="preserve"> до Постанови Кабінету Міністрів України </w:t>
            </w:r>
            <w:proofErr w:type="spellStart"/>
            <w:r w:rsidRPr="005D61D2">
              <w:rPr>
                <w:lang w:val="ru-RU"/>
              </w:rPr>
              <w:t>від</w:t>
            </w:r>
            <w:proofErr w:type="spellEnd"/>
            <w:r w:rsidRPr="005D61D2">
              <w:rPr>
                <w:lang w:val="ru-RU"/>
              </w:rPr>
              <w:t xml:space="preserve"> 13.06.1996р. </w:t>
            </w:r>
            <w:r w:rsidRPr="005D61D2">
              <w:rPr>
                <w:lang w:val="ru-RU"/>
              </w:rPr>
              <w:lastRenderedPageBreak/>
              <w:t xml:space="preserve">№644 «Про </w:t>
            </w:r>
            <w:proofErr w:type="spellStart"/>
            <w:r w:rsidRPr="005D61D2">
              <w:rPr>
                <w:lang w:val="ru-RU"/>
              </w:rPr>
              <w:t>нормативи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витрат</w:t>
            </w:r>
            <w:proofErr w:type="spellEnd"/>
            <w:r w:rsidRPr="005D61D2">
              <w:rPr>
                <w:lang w:val="ru-RU"/>
              </w:rPr>
              <w:t xml:space="preserve"> на </w:t>
            </w:r>
            <w:proofErr w:type="spellStart"/>
            <w:r w:rsidRPr="005D61D2">
              <w:rPr>
                <w:lang w:val="ru-RU"/>
              </w:rPr>
              <w:t>проведення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державної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екологічної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експертизи</w:t>
            </w:r>
            <w:proofErr w:type="spellEnd"/>
            <w:r w:rsidRPr="005D61D2">
              <w:rPr>
                <w:lang w:val="ru-RU"/>
              </w:rPr>
              <w:t>»).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proofErr w:type="spellStart"/>
            <w:r w:rsidRPr="005D61D2">
              <w:rPr>
                <w:lang w:val="ru-RU"/>
              </w:rPr>
              <w:t>Розрахункові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рахунки</w:t>
            </w:r>
            <w:proofErr w:type="spellEnd"/>
            <w:r w:rsidRPr="005D61D2">
              <w:rPr>
                <w:lang w:val="ru-RU"/>
              </w:rPr>
              <w:t xml:space="preserve"> для внесення плати:</w:t>
            </w:r>
          </w:p>
          <w:p w:rsidR="00D15A63" w:rsidRPr="005D61D2" w:rsidRDefault="00D15A63" w:rsidP="00C56090">
            <w:pPr>
              <w:suppressAutoHyphens/>
              <w:jc w:val="both"/>
              <w:rPr>
                <w:lang w:val="ru-RU"/>
              </w:rPr>
            </w:pPr>
            <w:r w:rsidRPr="005D61D2">
              <w:rPr>
                <w:lang w:val="ru-RU"/>
              </w:rPr>
              <w:t xml:space="preserve">Перелік </w:t>
            </w:r>
            <w:proofErr w:type="spellStart"/>
            <w:r w:rsidRPr="005D61D2">
              <w:rPr>
                <w:lang w:val="ru-RU"/>
              </w:rPr>
              <w:t>діючих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рахунків</w:t>
            </w:r>
            <w:proofErr w:type="spellEnd"/>
            <w:r w:rsidRPr="005D61D2">
              <w:rPr>
                <w:lang w:val="ru-RU"/>
              </w:rPr>
              <w:t xml:space="preserve"> для </w:t>
            </w:r>
            <w:proofErr w:type="spellStart"/>
            <w:r w:rsidRPr="005D61D2">
              <w:rPr>
                <w:lang w:val="ru-RU"/>
              </w:rPr>
              <w:t>зарахування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надходжень</w:t>
            </w:r>
            <w:proofErr w:type="spellEnd"/>
            <w:r w:rsidRPr="005D61D2">
              <w:rPr>
                <w:lang w:val="ru-RU"/>
              </w:rPr>
              <w:t xml:space="preserve"> у 2016 </w:t>
            </w:r>
            <w:proofErr w:type="spellStart"/>
            <w:r w:rsidRPr="005D61D2">
              <w:rPr>
                <w:lang w:val="ru-RU"/>
              </w:rPr>
              <w:t>році</w:t>
            </w:r>
            <w:proofErr w:type="spellEnd"/>
            <w:r w:rsidRPr="005D61D2">
              <w:rPr>
                <w:lang w:val="ru-RU"/>
              </w:rPr>
              <w:t xml:space="preserve"> за </w:t>
            </w:r>
            <w:proofErr w:type="spellStart"/>
            <w:r w:rsidRPr="005D61D2">
              <w:rPr>
                <w:lang w:val="ru-RU"/>
              </w:rPr>
              <w:t>проведення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державної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екологічної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експертизи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розміщенні</w:t>
            </w:r>
            <w:proofErr w:type="spellEnd"/>
            <w:r w:rsidRPr="005D61D2">
              <w:rPr>
                <w:lang w:val="ru-RU"/>
              </w:rPr>
              <w:t xml:space="preserve"> на Веб-</w:t>
            </w:r>
            <w:proofErr w:type="spellStart"/>
            <w:r w:rsidRPr="005D61D2">
              <w:rPr>
                <w:lang w:val="ru-RU"/>
              </w:rPr>
              <w:t>сайт</w:t>
            </w:r>
            <w:proofErr w:type="gramStart"/>
            <w:r w:rsidRPr="005D61D2">
              <w:rPr>
                <w:lang w:val="ru-RU"/>
              </w:rPr>
              <w:t>і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</w:t>
            </w:r>
            <w:proofErr w:type="gramEnd"/>
            <w:r w:rsidRPr="005D61D2">
              <w:rPr>
                <w:lang w:val="ru-RU"/>
              </w:rPr>
              <w:t>ержавної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казначейської</w:t>
            </w:r>
            <w:proofErr w:type="spellEnd"/>
            <w:r w:rsidRPr="005D61D2">
              <w:rPr>
                <w:lang w:val="ru-RU"/>
              </w:rPr>
              <w:t xml:space="preserve"> служби України </w:t>
            </w:r>
            <w:proofErr w:type="spellStart"/>
            <w:r w:rsidRPr="005D61D2">
              <w:rPr>
                <w:lang w:val="ru-RU"/>
              </w:rPr>
              <w:t>окремо</w:t>
            </w:r>
            <w:proofErr w:type="spellEnd"/>
            <w:r w:rsidRPr="005D61D2">
              <w:rPr>
                <w:lang w:val="ru-RU"/>
              </w:rPr>
              <w:t xml:space="preserve"> по державному та місцевих бюджетах, </w:t>
            </w:r>
            <w:proofErr w:type="spellStart"/>
            <w:r w:rsidRPr="005D61D2">
              <w:rPr>
                <w:lang w:val="ru-RU"/>
              </w:rPr>
              <w:t>які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згруповані</w:t>
            </w:r>
            <w:proofErr w:type="spellEnd"/>
            <w:r w:rsidRPr="005D61D2">
              <w:rPr>
                <w:lang w:val="ru-RU"/>
              </w:rPr>
              <w:t xml:space="preserve"> в </w:t>
            </w:r>
            <w:proofErr w:type="spellStart"/>
            <w:r w:rsidRPr="005D61D2">
              <w:rPr>
                <w:lang w:val="ru-RU"/>
              </w:rPr>
              <w:t>розрізі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отримувачів</w:t>
            </w:r>
            <w:proofErr w:type="spellEnd"/>
            <w:r w:rsidRPr="005D61D2">
              <w:rPr>
                <w:lang w:val="ru-RU"/>
              </w:rPr>
              <w:t xml:space="preserve"> із </w:t>
            </w:r>
            <w:proofErr w:type="spellStart"/>
            <w:r w:rsidRPr="005D61D2">
              <w:rPr>
                <w:lang w:val="ru-RU"/>
              </w:rPr>
              <w:t>зазначенням</w:t>
            </w:r>
            <w:proofErr w:type="spellEnd"/>
            <w:r w:rsidRPr="005D61D2">
              <w:rPr>
                <w:lang w:val="ru-RU"/>
              </w:rPr>
              <w:t xml:space="preserve"> коду </w:t>
            </w:r>
            <w:proofErr w:type="spellStart"/>
            <w:r w:rsidRPr="005D61D2">
              <w:rPr>
                <w:lang w:val="ru-RU"/>
              </w:rPr>
              <w:t>класифікації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доходів</w:t>
            </w:r>
            <w:proofErr w:type="spellEnd"/>
            <w:r w:rsidRPr="005D61D2">
              <w:rPr>
                <w:lang w:val="ru-RU"/>
              </w:rPr>
              <w:t xml:space="preserve"> бюджету (</w:t>
            </w:r>
            <w:proofErr w:type="spellStart"/>
            <w:r w:rsidRPr="005D61D2">
              <w:rPr>
                <w:lang w:val="ru-RU"/>
              </w:rPr>
              <w:t>Закарпатська</w:t>
            </w:r>
            <w:proofErr w:type="spellEnd"/>
            <w:r w:rsidRPr="005D61D2">
              <w:rPr>
                <w:lang w:val="ru-RU"/>
              </w:rPr>
              <w:t xml:space="preserve"> область – </w:t>
            </w:r>
            <w:proofErr w:type="spellStart"/>
            <w:r w:rsidRPr="005D61D2">
              <w:rPr>
                <w:lang w:val="ru-RU"/>
              </w:rPr>
              <w:t>Реквізити</w:t>
            </w:r>
            <w:proofErr w:type="spellEnd"/>
            <w:r w:rsidRPr="005D61D2">
              <w:rPr>
                <w:lang w:val="ru-RU"/>
              </w:rPr>
              <w:t xml:space="preserve"> </w:t>
            </w:r>
            <w:proofErr w:type="spellStart"/>
            <w:r w:rsidRPr="005D61D2">
              <w:rPr>
                <w:lang w:val="ru-RU"/>
              </w:rPr>
              <w:t>рахунків</w:t>
            </w:r>
            <w:proofErr w:type="spellEnd"/>
            <w:r w:rsidRPr="005D61D2">
              <w:rPr>
                <w:lang w:val="ru-RU"/>
              </w:rPr>
              <w:t>)</w:t>
            </w:r>
          </w:p>
        </w:tc>
      </w:tr>
      <w:tr w:rsidR="00D15A63" w:rsidRPr="005D61D2" w:rsidTr="00C56090">
        <w:trPr>
          <w:trHeight w:val="530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lastRenderedPageBreak/>
              <w:t>12.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Строк надання адміністративної послуги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jc w:val="both"/>
            </w:pPr>
            <w:r w:rsidRPr="005D61D2">
              <w:rPr>
                <w:color w:val="000000"/>
                <w:spacing w:val="-4"/>
              </w:rPr>
              <w:t xml:space="preserve">Протягом </w:t>
            </w:r>
            <w:r w:rsidRPr="005D61D2">
              <w:t xml:space="preserve">45 календарних днів з продовженням у разі потреби до 60 днів, а у виняткових випадках, залежно від складності проблеми, - до 120 днів з дня подання в установленому порядку заяви та документів на отримання </w:t>
            </w:r>
            <w:proofErr w:type="spellStart"/>
            <w:r w:rsidRPr="005D61D2">
              <w:t>висн</w:t>
            </w:r>
            <w:proofErr w:type="spellEnd"/>
            <w:r w:rsidRPr="005D61D2">
              <w:rPr>
                <w:lang w:val="ru-RU"/>
              </w:rPr>
              <w:t>о</w:t>
            </w:r>
            <w:proofErr w:type="spellStart"/>
            <w:r w:rsidRPr="005D61D2">
              <w:t>вку</w:t>
            </w:r>
            <w:proofErr w:type="spellEnd"/>
            <w:r w:rsidRPr="005D61D2">
              <w:t>. За доопрацьованими матеріалами до 30 календарних днів (ст.38 Закону України «Про екологічну е</w:t>
            </w:r>
            <w:r w:rsidRPr="005D61D2">
              <w:rPr>
                <w:lang w:val="ru-RU"/>
              </w:rPr>
              <w:t>к</w:t>
            </w:r>
            <w:proofErr w:type="spellStart"/>
            <w:r w:rsidRPr="005D61D2">
              <w:t>спертизу</w:t>
            </w:r>
            <w:proofErr w:type="spellEnd"/>
            <w:r w:rsidRPr="005D61D2">
              <w:t xml:space="preserve">»). </w:t>
            </w:r>
          </w:p>
        </w:tc>
      </w:tr>
      <w:tr w:rsidR="00D15A63" w:rsidRPr="005D61D2" w:rsidTr="00C56090">
        <w:trPr>
          <w:trHeight w:val="214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13.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Перелік підстав для відмови у наданні адміністративної послуги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ind w:right="-108" w:firstLine="72"/>
              <w:jc w:val="both"/>
              <w:rPr>
                <w:iCs/>
              </w:rPr>
            </w:pPr>
            <w:r w:rsidRPr="005D61D2">
              <w:rPr>
                <w:iCs/>
              </w:rPr>
              <w:t>1. Подання суб’єктом господарювання неповного пакету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D15A63" w:rsidRPr="005D61D2" w:rsidRDefault="00D15A63" w:rsidP="00C56090">
            <w:pPr>
              <w:tabs>
                <w:tab w:val="num" w:pos="0"/>
              </w:tabs>
              <w:suppressAutoHyphens/>
              <w:ind w:right="-108" w:firstLine="72"/>
              <w:jc w:val="both"/>
              <w:rPr>
                <w:iCs/>
              </w:rPr>
            </w:pPr>
            <w:r w:rsidRPr="005D61D2">
              <w:rPr>
                <w:iCs/>
              </w:rPr>
              <w:t xml:space="preserve">2. Виявлення в документах, поданих суб’єктом господарювання, недостовірних відомостей. </w:t>
            </w:r>
          </w:p>
          <w:p w:rsidR="00D15A63" w:rsidRPr="005D61D2" w:rsidRDefault="00D15A63" w:rsidP="00C56090">
            <w:pPr>
              <w:tabs>
                <w:tab w:val="left" w:pos="72"/>
              </w:tabs>
              <w:suppressAutoHyphens/>
              <w:ind w:right="-108" w:firstLine="72"/>
              <w:jc w:val="both"/>
              <w:rPr>
                <w:iCs/>
              </w:rPr>
            </w:pPr>
            <w:r w:rsidRPr="005D61D2">
              <w:rPr>
                <w:iCs/>
                <w:lang w:val="ru-RU"/>
              </w:rPr>
              <w:t xml:space="preserve">3. </w:t>
            </w:r>
            <w:r w:rsidRPr="005D61D2">
              <w:rPr>
                <w:iCs/>
              </w:rPr>
              <w:t xml:space="preserve">Невідповідність </w:t>
            </w:r>
            <w:r w:rsidRPr="005D61D2">
              <w:rPr>
                <w:bCs/>
              </w:rPr>
              <w:t>вимогам природоохоронному законодавству</w:t>
            </w:r>
            <w:r w:rsidRPr="005D61D2">
              <w:rPr>
                <w:bCs/>
                <w:lang w:val="ru-RU"/>
              </w:rPr>
              <w:t>.</w:t>
            </w:r>
            <w:r w:rsidRPr="005D61D2">
              <w:rPr>
                <w:bCs/>
              </w:rPr>
              <w:t xml:space="preserve"> </w:t>
            </w:r>
          </w:p>
          <w:p w:rsidR="00D15A63" w:rsidRPr="005D61D2" w:rsidRDefault="00D15A63" w:rsidP="00C56090">
            <w:pPr>
              <w:suppressAutoHyphens/>
              <w:ind w:firstLine="72"/>
              <w:jc w:val="both"/>
              <w:rPr>
                <w:bCs/>
                <w:lang w:val="ru-RU"/>
              </w:rPr>
            </w:pPr>
            <w:r w:rsidRPr="005D61D2">
              <w:rPr>
                <w:iCs/>
                <w:lang w:val="ru-RU"/>
              </w:rPr>
              <w:t>4</w:t>
            </w:r>
            <w:r w:rsidRPr="005D61D2">
              <w:rPr>
                <w:iCs/>
              </w:rPr>
              <w:t xml:space="preserve">. Інші </w:t>
            </w:r>
            <w:proofErr w:type="gramStart"/>
            <w:r w:rsidRPr="005D61D2">
              <w:rPr>
                <w:iCs/>
              </w:rPr>
              <w:t>п</w:t>
            </w:r>
            <w:proofErr w:type="gramEnd"/>
            <w:r w:rsidRPr="005D61D2">
              <w:rPr>
                <w:iCs/>
              </w:rPr>
              <w:t>ідстави, передбачені законодавством України.</w:t>
            </w:r>
            <w:r w:rsidRPr="005D61D2">
              <w:rPr>
                <w:bCs/>
              </w:rPr>
              <w:t xml:space="preserve"> </w:t>
            </w:r>
          </w:p>
          <w:p w:rsidR="00D15A63" w:rsidRPr="005D61D2" w:rsidRDefault="00D15A63" w:rsidP="00C56090">
            <w:pPr>
              <w:suppressAutoHyphens/>
              <w:ind w:firstLine="72"/>
              <w:jc w:val="both"/>
            </w:pPr>
          </w:p>
        </w:tc>
      </w:tr>
      <w:tr w:rsidR="00D15A63" w:rsidRPr="005D61D2" w:rsidTr="00C56090">
        <w:trPr>
          <w:trHeight w:val="700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14.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Результат надання адміністративної послуги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ind w:left="360"/>
              <w:jc w:val="both"/>
              <w:rPr>
                <w:i/>
                <w:lang w:val="ru-RU" w:eastAsia="uk-UA"/>
              </w:rPr>
            </w:pPr>
            <w:r w:rsidRPr="005D61D2">
              <w:t>Видача висновку державної екологічної експертизи.</w:t>
            </w:r>
          </w:p>
        </w:tc>
      </w:tr>
      <w:tr w:rsidR="00D15A63" w:rsidRPr="005D61D2" w:rsidTr="00C56090"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15.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</w:pPr>
            <w:r w:rsidRPr="005D61D2">
              <w:t>Способи отримання відповіді (результату)</w:t>
            </w: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suppressAutoHyphens/>
              <w:ind w:firstLine="432"/>
              <w:rPr>
                <w:lang w:val="ru-RU"/>
              </w:rPr>
            </w:pPr>
            <w:r w:rsidRPr="005D61D2">
              <w:t>Особисто, через уповноважену ним особу, поштою.</w:t>
            </w:r>
          </w:p>
          <w:p w:rsidR="00D15A63" w:rsidRPr="005D61D2" w:rsidRDefault="00D15A63" w:rsidP="00C56090">
            <w:pPr>
              <w:suppressAutoHyphens/>
              <w:ind w:firstLine="432"/>
            </w:pPr>
          </w:p>
        </w:tc>
      </w:tr>
      <w:tr w:rsidR="00D15A63" w:rsidRPr="005D61D2" w:rsidTr="00C56090">
        <w:trPr>
          <w:trHeight w:val="1397"/>
        </w:trPr>
        <w:tc>
          <w:tcPr>
            <w:tcW w:w="468" w:type="dxa"/>
          </w:tcPr>
          <w:p w:rsidR="00D15A63" w:rsidRPr="005D61D2" w:rsidRDefault="00D15A63" w:rsidP="00C56090">
            <w:pPr>
              <w:suppressAutoHyphens/>
            </w:pPr>
            <w:r w:rsidRPr="005D61D2">
              <w:t>16.</w:t>
            </w:r>
          </w:p>
        </w:tc>
        <w:tc>
          <w:tcPr>
            <w:tcW w:w="1980" w:type="dxa"/>
          </w:tcPr>
          <w:p w:rsidR="00D15A63" w:rsidRPr="005D61D2" w:rsidRDefault="00D15A63" w:rsidP="00C56090">
            <w:pPr>
              <w:suppressAutoHyphens/>
              <w:rPr>
                <w:lang w:val="ru-RU"/>
              </w:rPr>
            </w:pPr>
            <w:r w:rsidRPr="005D61D2">
              <w:t>Примітка</w:t>
            </w:r>
          </w:p>
          <w:p w:rsidR="00D15A63" w:rsidRPr="005D61D2" w:rsidRDefault="00D15A63" w:rsidP="00C56090">
            <w:pPr>
              <w:suppressAutoHyphens/>
              <w:rPr>
                <w:lang w:val="ru-RU"/>
              </w:rPr>
            </w:pPr>
          </w:p>
          <w:p w:rsidR="00D15A63" w:rsidRPr="005D61D2" w:rsidRDefault="00D15A63" w:rsidP="00C56090">
            <w:pPr>
              <w:suppressAutoHyphens/>
              <w:rPr>
                <w:lang w:val="ru-RU"/>
              </w:rPr>
            </w:pPr>
          </w:p>
          <w:p w:rsidR="00D15A63" w:rsidRPr="005D61D2" w:rsidRDefault="00D15A63" w:rsidP="00C56090">
            <w:pPr>
              <w:suppressAutoHyphens/>
              <w:rPr>
                <w:lang w:val="ru-RU"/>
              </w:rPr>
            </w:pPr>
          </w:p>
          <w:p w:rsidR="00D15A63" w:rsidRPr="005D61D2" w:rsidRDefault="00D15A63" w:rsidP="00C56090">
            <w:pPr>
              <w:suppressAutoHyphens/>
              <w:rPr>
                <w:lang w:val="ru-RU"/>
              </w:rPr>
            </w:pPr>
          </w:p>
          <w:p w:rsidR="00D15A63" w:rsidRPr="005D61D2" w:rsidRDefault="00D15A63" w:rsidP="00C56090">
            <w:pPr>
              <w:suppressAutoHyphens/>
              <w:rPr>
                <w:lang w:val="ru-RU"/>
              </w:rPr>
            </w:pPr>
          </w:p>
        </w:tc>
        <w:tc>
          <w:tcPr>
            <w:tcW w:w="7560" w:type="dxa"/>
            <w:gridSpan w:val="2"/>
          </w:tcPr>
          <w:p w:rsidR="00D15A63" w:rsidRPr="005D61D2" w:rsidRDefault="00D15A63" w:rsidP="00C56090">
            <w:pPr>
              <w:jc w:val="both"/>
              <w:rPr>
                <w:color w:val="000000"/>
              </w:rPr>
            </w:pPr>
            <w:r w:rsidRPr="005D61D2">
              <w:t>Відповідно до ст.40 Закону України “Про екол</w:t>
            </w:r>
            <w:r w:rsidRPr="005D61D2">
              <w:t>о</w:t>
            </w:r>
            <w:r w:rsidRPr="005D61D2">
              <w:t>гічну експертизу” п</w:t>
            </w:r>
            <w:r w:rsidRPr="005D61D2">
              <w:rPr>
                <w:color w:val="000000"/>
              </w:rPr>
              <w:t>озитивний висновок державної екологічної експертизи є дій</w:t>
            </w:r>
            <w:r w:rsidRPr="005D61D2">
              <w:rPr>
                <w:color w:val="000000"/>
              </w:rPr>
              <w:t>с</w:t>
            </w:r>
            <w:r w:rsidRPr="005D61D2">
              <w:rPr>
                <w:color w:val="000000"/>
              </w:rPr>
              <w:t xml:space="preserve">ним протягом трьох років від дня його видачі. </w:t>
            </w:r>
          </w:p>
          <w:p w:rsidR="00D15A63" w:rsidRPr="005D61D2" w:rsidRDefault="00D15A63" w:rsidP="00C56090">
            <w:pPr>
              <w:jc w:val="both"/>
            </w:pPr>
            <w:r w:rsidRPr="005D61D2">
              <w:rPr>
                <w:color w:val="000000"/>
              </w:rPr>
              <w:t>Якщо за цей час не розпочато реалізацію рішення щодо об'єкту державної ек</w:t>
            </w:r>
            <w:r w:rsidRPr="005D61D2">
              <w:rPr>
                <w:color w:val="000000"/>
              </w:rPr>
              <w:t>о</w:t>
            </w:r>
            <w:r w:rsidRPr="005D61D2">
              <w:rPr>
                <w:color w:val="000000"/>
              </w:rPr>
              <w:t>логічної експертизи, то він підлягає новій державній екологічній експерт</w:t>
            </w:r>
            <w:r w:rsidRPr="005D61D2">
              <w:rPr>
                <w:color w:val="000000"/>
              </w:rPr>
              <w:t>и</w:t>
            </w:r>
            <w:r w:rsidRPr="005D61D2">
              <w:rPr>
                <w:color w:val="000000"/>
              </w:rPr>
              <w:t>зі.</w:t>
            </w:r>
          </w:p>
        </w:tc>
      </w:tr>
    </w:tbl>
    <w:p w:rsidR="00D15A63" w:rsidRPr="005D61D2" w:rsidRDefault="00D15A63" w:rsidP="00D15A63">
      <w:pPr>
        <w:shd w:val="clear" w:color="auto" w:fill="FFFFFF"/>
        <w:suppressAutoHyphens/>
        <w:spacing w:before="60" w:after="60"/>
        <w:ind w:firstLine="567"/>
        <w:jc w:val="center"/>
        <w:rPr>
          <w:color w:val="000000"/>
        </w:rPr>
      </w:pPr>
    </w:p>
    <w:p w:rsidR="00D15A63" w:rsidRPr="005D61D2" w:rsidRDefault="00D15A63" w:rsidP="00D15A63">
      <w:pPr>
        <w:suppressAutoHyphens/>
      </w:pPr>
    </w:p>
    <w:p w:rsidR="00D15A63" w:rsidRPr="00894AF2" w:rsidRDefault="00D15A63" w:rsidP="00D15A63">
      <w:pPr>
        <w:suppressAutoHyphens/>
        <w:rPr>
          <w:sz w:val="20"/>
          <w:szCs w:val="20"/>
        </w:rPr>
      </w:pPr>
      <w:proofErr w:type="spellStart"/>
      <w:r w:rsidRPr="00894AF2">
        <w:rPr>
          <w:sz w:val="20"/>
          <w:szCs w:val="20"/>
          <w:lang w:val="ru-RU"/>
        </w:rPr>
        <w:t>Урись</w:t>
      </w:r>
      <w:proofErr w:type="spellEnd"/>
    </w:p>
    <w:p w:rsidR="00D15A63" w:rsidRPr="00894AF2" w:rsidRDefault="00D15A63" w:rsidP="00D15A63">
      <w:pPr>
        <w:suppressAutoHyphens/>
        <w:rPr>
          <w:sz w:val="20"/>
          <w:szCs w:val="20"/>
        </w:rPr>
      </w:pPr>
      <w:r w:rsidRPr="00894AF2">
        <w:rPr>
          <w:sz w:val="20"/>
          <w:szCs w:val="20"/>
        </w:rPr>
        <w:t>616701</w:t>
      </w:r>
    </w:p>
    <w:p w:rsidR="00D15A63" w:rsidRPr="00894AF2" w:rsidRDefault="00D15A63" w:rsidP="00D15A63">
      <w:pPr>
        <w:shd w:val="clear" w:color="auto" w:fill="FFFFFF"/>
        <w:suppressAutoHyphens/>
        <w:spacing w:before="60" w:after="60"/>
        <w:ind w:firstLine="567"/>
        <w:rPr>
          <w:sz w:val="20"/>
          <w:szCs w:val="20"/>
        </w:rPr>
      </w:pPr>
    </w:p>
    <w:p w:rsidR="00D15A63" w:rsidRPr="00894AF2" w:rsidRDefault="00D15A63" w:rsidP="00D15A63">
      <w:pPr>
        <w:suppressAutoHyphens/>
        <w:rPr>
          <w:lang w:val="ru-RU"/>
        </w:rPr>
      </w:pPr>
    </w:p>
    <w:p w:rsidR="00D15A63" w:rsidRDefault="00D15A63" w:rsidP="00D15A63">
      <w:pPr>
        <w:suppressAutoHyphens/>
        <w:rPr>
          <w:sz w:val="28"/>
          <w:lang w:val="ru-RU"/>
        </w:rPr>
      </w:pPr>
    </w:p>
    <w:p w:rsidR="00D15A63" w:rsidRDefault="00D15A63" w:rsidP="00D15A63">
      <w:pPr>
        <w:suppressAutoHyphens/>
        <w:rPr>
          <w:sz w:val="28"/>
          <w:lang w:val="ru-RU"/>
        </w:rPr>
      </w:pPr>
    </w:p>
    <w:p w:rsidR="000619E5" w:rsidRDefault="000619E5" w:rsidP="004E4C6F">
      <w:bookmarkStart w:id="0" w:name="_GoBack"/>
      <w:bookmarkEnd w:id="0"/>
    </w:p>
    <w:sectPr w:rsidR="000619E5" w:rsidSect="00777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B63"/>
    <w:multiLevelType w:val="hybridMultilevel"/>
    <w:tmpl w:val="3BD8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37B7E"/>
    <w:multiLevelType w:val="hybridMultilevel"/>
    <w:tmpl w:val="BE2AC5E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45D1FE0"/>
    <w:multiLevelType w:val="hybridMultilevel"/>
    <w:tmpl w:val="FA4E166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6487B2A"/>
    <w:multiLevelType w:val="hybridMultilevel"/>
    <w:tmpl w:val="ADAE9BC8"/>
    <w:lvl w:ilvl="0" w:tplc="BF465C2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3"/>
    <w:rsid w:val="000619E5"/>
    <w:rsid w:val="004E4C6F"/>
    <w:rsid w:val="00777E6E"/>
    <w:rsid w:val="00B5064B"/>
    <w:rsid w:val="00C50EE3"/>
    <w:rsid w:val="00D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E4C6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4E4C6F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4E4C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E4C6F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4E4C6F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E4C6F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6F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E4C6F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E4C6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E4C6F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E4C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E4C6F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E4C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4E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E4C6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E4C6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E4C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4E4C6F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4E4C6F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4C6F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E4C6F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4E4C6F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4E4C6F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4E4C6F"/>
  </w:style>
  <w:style w:type="paragraph" w:styleId="ab">
    <w:name w:val="Normal (Web)"/>
    <w:basedOn w:val="a"/>
    <w:unhideWhenUsed/>
    <w:rsid w:val="00B5064B"/>
    <w:pPr>
      <w:spacing w:before="100" w:beforeAutospacing="1" w:after="100" w:afterAutospacing="1"/>
      <w:jc w:val="both"/>
    </w:pPr>
    <w:rPr>
      <w:rFonts w:ascii="Tahoma" w:hAnsi="Tahoma" w:cs="Tahoma"/>
      <w:color w:val="666666"/>
      <w:sz w:val="17"/>
      <w:szCs w:val="17"/>
      <w:lang w:val="ru-RU"/>
    </w:rPr>
  </w:style>
  <w:style w:type="paragraph" w:customStyle="1" w:styleId="rvps2">
    <w:name w:val="rvps2"/>
    <w:basedOn w:val="a"/>
    <w:rsid w:val="00B5064B"/>
    <w:pPr>
      <w:spacing w:before="100" w:beforeAutospacing="1" w:after="100" w:afterAutospacing="1"/>
    </w:pPr>
    <w:rPr>
      <w:color w:val="000000"/>
      <w:lang w:eastAsia="uk-UA"/>
    </w:rPr>
  </w:style>
  <w:style w:type="paragraph" w:customStyle="1" w:styleId="11">
    <w:name w:val="Знак Знак Знак Знак Знак1 Знак Знак Знак Знак Знак Знак Знак"/>
    <w:basedOn w:val="a"/>
    <w:rsid w:val="00B5064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77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7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77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E4C6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4E4C6F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4E4C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E4C6F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4E4C6F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E4C6F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6F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E4C6F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E4C6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E4C6F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E4C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E4C6F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E4C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4E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E4C6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E4C6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E4C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4E4C6F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4E4C6F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4C6F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E4C6F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4E4C6F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4E4C6F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4E4C6F"/>
  </w:style>
  <w:style w:type="paragraph" w:styleId="ab">
    <w:name w:val="Normal (Web)"/>
    <w:basedOn w:val="a"/>
    <w:unhideWhenUsed/>
    <w:rsid w:val="00B5064B"/>
    <w:pPr>
      <w:spacing w:before="100" w:beforeAutospacing="1" w:after="100" w:afterAutospacing="1"/>
      <w:jc w:val="both"/>
    </w:pPr>
    <w:rPr>
      <w:rFonts w:ascii="Tahoma" w:hAnsi="Tahoma" w:cs="Tahoma"/>
      <w:color w:val="666666"/>
      <w:sz w:val="17"/>
      <w:szCs w:val="17"/>
      <w:lang w:val="ru-RU"/>
    </w:rPr>
  </w:style>
  <w:style w:type="paragraph" w:customStyle="1" w:styleId="rvps2">
    <w:name w:val="rvps2"/>
    <w:basedOn w:val="a"/>
    <w:rsid w:val="00B5064B"/>
    <w:pPr>
      <w:spacing w:before="100" w:beforeAutospacing="1" w:after="100" w:afterAutospacing="1"/>
    </w:pPr>
    <w:rPr>
      <w:color w:val="000000"/>
      <w:lang w:eastAsia="uk-UA"/>
    </w:rPr>
  </w:style>
  <w:style w:type="paragraph" w:customStyle="1" w:styleId="11">
    <w:name w:val="Знак Знак Знак Знак Знак1 Знак Знак Знак Знак Знак Знак Знак"/>
    <w:basedOn w:val="a"/>
    <w:rsid w:val="00B5064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77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7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77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6283</Words>
  <Characters>3582</Characters>
  <Application>Microsoft Office Word</Application>
  <DocSecurity>0</DocSecurity>
  <Lines>29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User</cp:lastModifiedBy>
  <cp:revision>5</cp:revision>
  <dcterms:created xsi:type="dcterms:W3CDTF">2016-01-18T10:36:00Z</dcterms:created>
  <dcterms:modified xsi:type="dcterms:W3CDTF">2017-04-05T10:44:00Z</dcterms:modified>
</cp:coreProperties>
</file>