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B" w:rsidRDefault="00CC7A4B" w:rsidP="00CC7A4B">
      <w:pPr>
        <w:pStyle w:val="a5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CC7A4B" w:rsidRDefault="00CC7A4B" w:rsidP="00CC7A4B">
      <w:pPr>
        <w:pStyle w:val="a5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CC7A4B" w:rsidRDefault="00CC7A4B" w:rsidP="00CC7A4B">
      <w:pPr>
        <w:pStyle w:val="a5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CC7A4B" w:rsidRDefault="00CC7A4B" w:rsidP="00CC7A4B">
      <w:pPr>
        <w:pStyle w:val="a5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CC7A4B" w:rsidRDefault="00CC7A4B" w:rsidP="00CC7A4B">
      <w:pPr>
        <w:pStyle w:val="a5"/>
        <w:ind w:left="7088" w:hanging="7088"/>
      </w:pPr>
      <w:r>
        <w:t xml:space="preserve">                                                                                                             05.04.2017 № 79</w:t>
      </w:r>
    </w:p>
    <w:p w:rsidR="00CC7A4B" w:rsidRPr="00FF426B" w:rsidRDefault="00CC7A4B" w:rsidP="00CC7A4B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CC7A4B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A4B" w:rsidRPr="00FF426B" w:rsidRDefault="00CC7A4B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CC7A4B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A4B" w:rsidRPr="00CC7A4B" w:rsidRDefault="00CC7A4B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 w:colFirst="0" w:colLast="0"/>
            <w:r w:rsidRPr="00CC7A4B">
              <w:rPr>
                <w:sz w:val="22"/>
                <w:szCs w:val="22"/>
                <w:u w:val="single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bookmarkEnd w:id="0"/>
      <w:tr w:rsidR="00CC7A4B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A4B" w:rsidRPr="00FF426B" w:rsidRDefault="00CC7A4B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CC7A4B" w:rsidRPr="00FF426B" w:rsidRDefault="00CC7A4B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CC7A4B" w:rsidRPr="00FF426B" w:rsidRDefault="00CC7A4B" w:rsidP="003352ED">
            <w:pPr>
              <w:jc w:val="center"/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CC7A4B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CC7A4B" w:rsidRPr="00FF426B" w:rsidRDefault="00CC7A4B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C7A4B" w:rsidRPr="00FF426B" w:rsidTr="003352ED">
        <w:tc>
          <w:tcPr>
            <w:tcW w:w="4320" w:type="dxa"/>
            <w:gridSpan w:val="2"/>
          </w:tcPr>
          <w:p w:rsidR="00CC7A4B" w:rsidRPr="00FF426B" w:rsidRDefault="00CC7A4B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CC7A4B" w:rsidRPr="003E4C03" w:rsidRDefault="00CC7A4B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CC7A4B" w:rsidRPr="003E4C03" w:rsidRDefault="00CC7A4B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</w:p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CC7A4B" w:rsidRPr="00972265" w:rsidRDefault="00CC7A4B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CC7A4B" w:rsidRPr="00972265" w:rsidRDefault="00CC7A4B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CC7A4B" w:rsidRPr="00972265" w:rsidRDefault="00CC7A4B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4"/>
                  <w:sz w:val="20"/>
                  <w:szCs w:val="20"/>
                </w:rPr>
                <w:t>cnap@rada-uzhgorod.gov.ua</w:t>
              </w:r>
            </w:hyperlink>
          </w:p>
          <w:p w:rsidR="00CC7A4B" w:rsidRPr="00972265" w:rsidRDefault="00CC7A4B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4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CC7A4B" w:rsidRPr="00FF426B" w:rsidTr="003352ED">
        <w:tc>
          <w:tcPr>
            <w:tcW w:w="10080" w:type="dxa"/>
            <w:gridSpan w:val="3"/>
          </w:tcPr>
          <w:p w:rsidR="00CC7A4B" w:rsidRPr="00FF426B" w:rsidRDefault="00CC7A4B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32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104, 105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CC7A4B" w:rsidRPr="00FF426B" w:rsidTr="003352ED">
        <w:tc>
          <w:tcPr>
            <w:tcW w:w="10080" w:type="dxa"/>
            <w:gridSpan w:val="3"/>
          </w:tcPr>
          <w:p w:rsidR="00CC7A4B" w:rsidRPr="00FF426B" w:rsidRDefault="00CC7A4B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FF426B">
              <w:rPr>
                <w:bCs/>
                <w:iCs/>
                <w:sz w:val="20"/>
              </w:rPr>
              <w:t xml:space="preserve"> за </w:t>
            </w:r>
            <w:r w:rsidRPr="00FF426B">
              <w:rPr>
                <w:sz w:val="20"/>
                <w:lang w:eastAsia="uk-UA"/>
              </w:rPr>
              <w:t>формою, встановленою</w:t>
            </w:r>
            <w:r w:rsidRPr="00FF426B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</w:t>
            </w:r>
            <w:r w:rsidRPr="00FF426B">
              <w:rPr>
                <w:sz w:val="20"/>
              </w:rPr>
              <w:lastRenderedPageBreak/>
              <w:t xml:space="preserve">17.10.2012 № 1051 </w:t>
            </w:r>
            <w:r w:rsidRPr="00FF426B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FF426B">
              <w:rPr>
                <w:rFonts w:ascii="Times New Roman" w:hAnsi="Times New Roman"/>
                <w:sz w:val="20"/>
              </w:rPr>
              <w:t>про державну реєстрацію обмеження у використанні земель</w:t>
            </w: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</w:t>
            </w:r>
            <w:r w:rsidRPr="00FF426B">
              <w:rPr>
                <w:rFonts w:ascii="Times New Roman" w:hAnsi="Times New Roman"/>
              </w:rPr>
              <w:t xml:space="preserve"> Д</w:t>
            </w:r>
            <w:r w:rsidRPr="00FF426B">
              <w:rPr>
                <w:rFonts w:ascii="Times New Roman" w:hAnsi="Times New Roman"/>
                <w:sz w:val="20"/>
              </w:rPr>
              <w:t xml:space="preserve">окументація із землеустрою, яка згідно з пунктом 102 Порядку ведення Державного земельного кадастру, затвердженого постановою Кабінету Міністрів України від 17.10.2012 № 1051 є підставою для внесення до Державного земельного кадастру відомостей про такі обмеження </w:t>
            </w:r>
          </w:p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 Електронний документ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Документи подаються безпосередньо державному кадастровому реєстратору територіального органу </w:t>
            </w:r>
            <w:proofErr w:type="spellStart"/>
            <w:r w:rsidRPr="00FF426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Безоплатно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У строк, що не перевищує 14 робочих днів з дня реєстрації заяви про надання послуги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Звернення за внесенням відповідних відомостей (змін до них) неналежної особи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</w:p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П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 Р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</w:p>
          <w:p w:rsidR="00CC7A4B" w:rsidRPr="00FF426B" w:rsidRDefault="00CC7A4B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</w:t>
            </w:r>
            <w:r w:rsidRPr="00FF426B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FF426B">
              <w:rPr>
                <w:sz w:val="20"/>
                <w:szCs w:val="20"/>
              </w:rPr>
              <w:t xml:space="preserve"> або повідомлення про відмову у </w:t>
            </w:r>
            <w:r w:rsidRPr="00FF426B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FF426B">
              <w:rPr>
                <w:bCs/>
                <w:iCs/>
                <w:sz w:val="20"/>
              </w:rPr>
              <w:t xml:space="preserve"> 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</w:t>
            </w:r>
            <w:r w:rsidRPr="00FF426B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FF426B">
              <w:rPr>
                <w:sz w:val="20"/>
                <w:szCs w:val="20"/>
              </w:rPr>
              <w:t xml:space="preserve"> або повідомлення про відмову у </w:t>
            </w:r>
            <w:r w:rsidRPr="00FF426B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FF426B">
              <w:rPr>
                <w:bCs/>
                <w:iCs/>
                <w:sz w:val="20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CC7A4B" w:rsidRPr="00FF426B" w:rsidTr="003352ED">
        <w:tc>
          <w:tcPr>
            <w:tcW w:w="72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C7A4B" w:rsidRPr="00FF426B" w:rsidRDefault="00CC7A4B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CC7A4B" w:rsidRPr="00FF426B" w:rsidRDefault="00CC7A4B" w:rsidP="003352ED">
            <w:pPr>
              <w:jc w:val="both"/>
              <w:rPr>
                <w:sz w:val="20"/>
                <w:szCs w:val="20"/>
              </w:rPr>
            </w:pPr>
          </w:p>
        </w:tc>
      </w:tr>
    </w:tbl>
    <w:p w:rsidR="00CC7A4B" w:rsidRPr="00FF426B" w:rsidRDefault="00CC7A4B" w:rsidP="00CC7A4B"/>
    <w:p w:rsidR="00CC7A4B" w:rsidRPr="00FF426B" w:rsidRDefault="00CC7A4B" w:rsidP="00CC7A4B"/>
    <w:p w:rsidR="00CC7A4B" w:rsidRPr="00FF426B" w:rsidRDefault="00CC7A4B" w:rsidP="00CC7A4B"/>
    <w:p w:rsidR="00CC7A4B" w:rsidRPr="00FF426B" w:rsidRDefault="00CC7A4B" w:rsidP="00CC7A4B"/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B"/>
    <w:rsid w:val="00CB3E26"/>
    <w:rsid w:val="00C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7A4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basedOn w:val="a0"/>
    <w:rsid w:val="00CC7A4B"/>
  </w:style>
  <w:style w:type="character" w:styleId="a4">
    <w:name w:val="Hyperlink"/>
    <w:rsid w:val="00CC7A4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7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7A4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basedOn w:val="a0"/>
    <w:rsid w:val="00CC7A4B"/>
  </w:style>
  <w:style w:type="character" w:styleId="a4">
    <w:name w:val="Hyperlink"/>
    <w:rsid w:val="00CC7A4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7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2017-05-10T09:04:00Z</dcterms:created>
  <dcterms:modified xsi:type="dcterms:W3CDTF">2017-05-10T09:04:00Z</dcterms:modified>
</cp:coreProperties>
</file>