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1A" w:rsidRPr="00E52127" w:rsidRDefault="0091021A" w:rsidP="0091021A">
      <w:pPr>
        <w:ind w:firstLine="82"/>
        <w:jc w:val="both"/>
        <w:rPr>
          <w:b/>
          <w:sz w:val="28"/>
          <w:szCs w:val="28"/>
          <w:lang w:val="uk-UA"/>
        </w:rPr>
      </w:pPr>
      <w:r w:rsidRPr="00E52127">
        <w:rPr>
          <w:b/>
          <w:sz w:val="28"/>
          <w:szCs w:val="28"/>
          <w:lang w:val="uk-UA"/>
        </w:rPr>
        <w:t>Перелік документів :</w:t>
      </w:r>
    </w:p>
    <w:p w:rsidR="0091021A" w:rsidRDefault="0091021A" w:rsidP="0091021A">
      <w:pPr>
        <w:ind w:firstLine="82"/>
        <w:jc w:val="both"/>
        <w:rPr>
          <w:sz w:val="28"/>
          <w:szCs w:val="28"/>
          <w:lang w:val="uk-UA"/>
        </w:rPr>
      </w:pPr>
    </w:p>
    <w:p w:rsidR="00D24193" w:rsidRPr="00D24193" w:rsidRDefault="00D24193" w:rsidP="00D24193">
      <w:p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 w:rsidRPr="00D24193">
        <w:rPr>
          <w:b/>
          <w:sz w:val="28"/>
          <w:szCs w:val="28"/>
          <w:u w:val="single"/>
          <w:lang w:val="uk-UA"/>
        </w:rPr>
        <w:t xml:space="preserve">У разі затвердження звіту про експертну </w:t>
      </w:r>
      <w:proofErr w:type="spellStart"/>
      <w:r w:rsidRPr="00D24193">
        <w:rPr>
          <w:b/>
          <w:sz w:val="28"/>
          <w:szCs w:val="28"/>
          <w:u w:val="single"/>
          <w:lang w:val="uk-UA"/>
        </w:rPr>
        <w:t>грошовоу</w:t>
      </w:r>
      <w:proofErr w:type="spellEnd"/>
      <w:r w:rsidRPr="00D24193">
        <w:rPr>
          <w:b/>
          <w:sz w:val="28"/>
          <w:szCs w:val="28"/>
          <w:u w:val="single"/>
          <w:lang w:val="uk-UA"/>
        </w:rPr>
        <w:t xml:space="preserve"> оцінку: </w:t>
      </w:r>
    </w:p>
    <w:p w:rsidR="00D24193" w:rsidRPr="00D24193" w:rsidRDefault="00D24193" w:rsidP="00D24193">
      <w:pPr>
        <w:spacing w:line="360" w:lineRule="auto"/>
        <w:jc w:val="both"/>
        <w:rPr>
          <w:sz w:val="28"/>
          <w:szCs w:val="28"/>
          <w:lang w:val="uk-UA"/>
        </w:rPr>
      </w:pPr>
      <w:r w:rsidRPr="00D24193">
        <w:rPr>
          <w:sz w:val="28"/>
          <w:szCs w:val="28"/>
          <w:lang w:val="uk-UA"/>
        </w:rPr>
        <w:t xml:space="preserve"> 1. Заява, в якій зазначається цільове призначення, площа та адреса земельної ділянки.</w:t>
      </w:r>
    </w:p>
    <w:p w:rsidR="00D24193" w:rsidRPr="00D24193" w:rsidRDefault="00D24193" w:rsidP="00D24193">
      <w:pPr>
        <w:spacing w:line="360" w:lineRule="auto"/>
        <w:ind w:firstLine="82"/>
        <w:jc w:val="both"/>
        <w:rPr>
          <w:sz w:val="28"/>
          <w:szCs w:val="28"/>
          <w:lang w:val="uk-UA"/>
        </w:rPr>
      </w:pPr>
      <w:r w:rsidRPr="00D24193">
        <w:rPr>
          <w:sz w:val="28"/>
          <w:szCs w:val="28"/>
          <w:lang w:val="uk-UA"/>
        </w:rPr>
        <w:t>2. Звіт про експертну грошову оцінку земельної ділянки (оригінал або завірена в установленому порядку копія).</w:t>
      </w:r>
    </w:p>
    <w:p w:rsidR="00D24193" w:rsidRPr="00D24193" w:rsidRDefault="00D24193" w:rsidP="00D24193">
      <w:p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 w:rsidRPr="00D24193">
        <w:rPr>
          <w:b/>
          <w:sz w:val="28"/>
          <w:szCs w:val="28"/>
          <w:u w:val="single"/>
          <w:lang w:val="uk-UA"/>
        </w:rPr>
        <w:t xml:space="preserve">У разі затвердження актуалізації звіту про експертну грошову оцінку: </w:t>
      </w:r>
    </w:p>
    <w:p w:rsidR="00D24193" w:rsidRPr="00D24193" w:rsidRDefault="00D24193" w:rsidP="00D24193">
      <w:pPr>
        <w:spacing w:line="360" w:lineRule="auto"/>
        <w:jc w:val="both"/>
        <w:rPr>
          <w:sz w:val="28"/>
          <w:szCs w:val="28"/>
          <w:lang w:val="uk-UA"/>
        </w:rPr>
      </w:pPr>
      <w:r w:rsidRPr="00D24193">
        <w:rPr>
          <w:sz w:val="28"/>
          <w:szCs w:val="28"/>
          <w:lang w:val="uk-UA"/>
        </w:rPr>
        <w:t>1. Заява, в якій зазначається цільове призначення, площа та адреса земельної ділянки.</w:t>
      </w:r>
    </w:p>
    <w:p w:rsidR="001D6974" w:rsidRPr="00D24193" w:rsidRDefault="00D24193" w:rsidP="00D24193">
      <w:pPr>
        <w:spacing w:line="360" w:lineRule="auto"/>
        <w:rPr>
          <w:sz w:val="28"/>
          <w:szCs w:val="28"/>
          <w:lang w:val="uk-UA"/>
        </w:rPr>
      </w:pPr>
      <w:r w:rsidRPr="00D24193">
        <w:rPr>
          <w:sz w:val="28"/>
          <w:szCs w:val="28"/>
          <w:lang w:val="uk-UA"/>
        </w:rPr>
        <w:t>2. Актуалізація звіту про експертну грошову оцінку земельної ділянки (оригінал або завірена в установленому порядку копія).</w:t>
      </w:r>
    </w:p>
    <w:p w:rsidR="001D6974" w:rsidRPr="001D6974" w:rsidRDefault="001D6974" w:rsidP="0091021A">
      <w:pPr>
        <w:spacing w:line="360" w:lineRule="auto"/>
        <w:rPr>
          <w:b/>
          <w:sz w:val="28"/>
          <w:szCs w:val="28"/>
          <w:lang w:val="uk-UA"/>
        </w:rPr>
      </w:pPr>
      <w:r w:rsidRPr="001D6974">
        <w:rPr>
          <w:b/>
          <w:sz w:val="28"/>
          <w:szCs w:val="28"/>
          <w:lang w:val="uk-UA"/>
        </w:rPr>
        <w:t>Строк нада</w:t>
      </w:r>
      <w:r w:rsidR="001D2BCB">
        <w:rPr>
          <w:b/>
          <w:sz w:val="28"/>
          <w:szCs w:val="28"/>
          <w:lang w:val="uk-UA"/>
        </w:rPr>
        <w:t>ння адміністративної послуги - 5</w:t>
      </w:r>
      <w:r w:rsidRPr="001D6974">
        <w:rPr>
          <w:b/>
          <w:sz w:val="28"/>
          <w:szCs w:val="28"/>
          <w:lang w:val="uk-UA"/>
        </w:rPr>
        <w:t xml:space="preserve">0 календарних днів </w:t>
      </w:r>
      <w:r w:rsidR="001D2BCB">
        <w:rPr>
          <w:b/>
          <w:sz w:val="28"/>
          <w:szCs w:val="28"/>
          <w:lang w:val="uk-UA"/>
        </w:rPr>
        <w:t xml:space="preserve">з </w:t>
      </w:r>
      <w:r w:rsidRPr="001D6974">
        <w:rPr>
          <w:b/>
          <w:sz w:val="28"/>
          <w:szCs w:val="28"/>
          <w:lang w:val="uk-UA"/>
        </w:rPr>
        <w:t>врахування термінів проведення сесії міської ради та передсесійних обговорень проектів рішень згідно з регламентом роботи ради</w:t>
      </w:r>
      <w:r>
        <w:rPr>
          <w:b/>
          <w:sz w:val="28"/>
          <w:szCs w:val="28"/>
          <w:lang w:val="uk-UA"/>
        </w:rPr>
        <w:t>.</w:t>
      </w:r>
    </w:p>
    <w:p w:rsidR="00E52127" w:rsidRDefault="00E52127" w:rsidP="0091021A">
      <w:pPr>
        <w:spacing w:line="360" w:lineRule="auto"/>
        <w:rPr>
          <w:sz w:val="28"/>
          <w:szCs w:val="28"/>
          <w:lang w:val="uk-UA"/>
        </w:rPr>
      </w:pPr>
    </w:p>
    <w:p w:rsidR="00E52127" w:rsidRDefault="00E52127" w:rsidP="0091021A">
      <w:pPr>
        <w:spacing w:line="360" w:lineRule="auto"/>
        <w:rPr>
          <w:sz w:val="28"/>
          <w:szCs w:val="28"/>
          <w:lang w:val="uk-UA"/>
        </w:rPr>
      </w:pPr>
    </w:p>
    <w:p w:rsidR="00E52127" w:rsidRDefault="00E52127" w:rsidP="0091021A">
      <w:pPr>
        <w:spacing w:line="360" w:lineRule="auto"/>
        <w:rPr>
          <w:sz w:val="28"/>
          <w:szCs w:val="28"/>
          <w:lang w:val="uk-UA"/>
        </w:rPr>
      </w:pPr>
    </w:p>
    <w:p w:rsidR="00E52127" w:rsidRDefault="00E52127" w:rsidP="0091021A">
      <w:pPr>
        <w:spacing w:line="360" w:lineRule="auto"/>
        <w:rPr>
          <w:sz w:val="28"/>
          <w:szCs w:val="28"/>
          <w:lang w:val="uk-UA"/>
        </w:rPr>
      </w:pPr>
    </w:p>
    <w:p w:rsidR="00E52127" w:rsidRDefault="00E52127" w:rsidP="0091021A">
      <w:pPr>
        <w:spacing w:line="360" w:lineRule="auto"/>
        <w:rPr>
          <w:sz w:val="28"/>
          <w:szCs w:val="28"/>
          <w:lang w:val="uk-UA"/>
        </w:rPr>
      </w:pPr>
    </w:p>
    <w:p w:rsidR="00E52127" w:rsidRDefault="00E52127" w:rsidP="0091021A">
      <w:pPr>
        <w:spacing w:line="360" w:lineRule="auto"/>
        <w:rPr>
          <w:sz w:val="28"/>
          <w:szCs w:val="28"/>
          <w:lang w:val="uk-UA"/>
        </w:rPr>
      </w:pPr>
    </w:p>
    <w:p w:rsidR="00E52127" w:rsidRDefault="00E52127" w:rsidP="0091021A">
      <w:pPr>
        <w:spacing w:line="360" w:lineRule="auto"/>
        <w:rPr>
          <w:sz w:val="28"/>
          <w:szCs w:val="28"/>
          <w:lang w:val="uk-UA"/>
        </w:rPr>
      </w:pPr>
    </w:p>
    <w:p w:rsidR="00E52127" w:rsidRDefault="00E52127" w:rsidP="0091021A">
      <w:pPr>
        <w:spacing w:line="360" w:lineRule="auto"/>
        <w:rPr>
          <w:sz w:val="28"/>
          <w:szCs w:val="28"/>
          <w:lang w:val="uk-UA"/>
        </w:rPr>
      </w:pPr>
    </w:p>
    <w:p w:rsidR="00E52127" w:rsidRDefault="00E52127" w:rsidP="0091021A">
      <w:pPr>
        <w:spacing w:line="360" w:lineRule="auto"/>
        <w:rPr>
          <w:sz w:val="28"/>
          <w:szCs w:val="28"/>
          <w:lang w:val="uk-UA"/>
        </w:rPr>
      </w:pPr>
    </w:p>
    <w:p w:rsidR="00E52127" w:rsidRDefault="00E52127" w:rsidP="0091021A">
      <w:pPr>
        <w:spacing w:line="360" w:lineRule="auto"/>
        <w:rPr>
          <w:sz w:val="28"/>
          <w:szCs w:val="28"/>
          <w:lang w:val="uk-UA"/>
        </w:rPr>
      </w:pPr>
    </w:p>
    <w:p w:rsidR="00E52127" w:rsidRDefault="00E52127" w:rsidP="0091021A">
      <w:pPr>
        <w:spacing w:line="360" w:lineRule="auto"/>
        <w:rPr>
          <w:sz w:val="28"/>
          <w:szCs w:val="28"/>
          <w:lang w:val="uk-UA"/>
        </w:rPr>
      </w:pPr>
    </w:p>
    <w:p w:rsidR="00E52127" w:rsidRDefault="00E52127" w:rsidP="0091021A">
      <w:pPr>
        <w:spacing w:line="360" w:lineRule="auto"/>
        <w:rPr>
          <w:sz w:val="28"/>
          <w:szCs w:val="28"/>
          <w:lang w:val="uk-UA"/>
        </w:rPr>
      </w:pPr>
    </w:p>
    <w:p w:rsidR="00E52127" w:rsidRDefault="00E52127" w:rsidP="0091021A">
      <w:pPr>
        <w:spacing w:line="360" w:lineRule="auto"/>
        <w:rPr>
          <w:sz w:val="28"/>
          <w:szCs w:val="28"/>
          <w:lang w:val="uk-UA"/>
        </w:rPr>
      </w:pPr>
    </w:p>
    <w:p w:rsidR="00E52127" w:rsidRDefault="00E52127" w:rsidP="0091021A">
      <w:pPr>
        <w:spacing w:line="360" w:lineRule="auto"/>
        <w:rPr>
          <w:sz w:val="28"/>
          <w:szCs w:val="28"/>
          <w:lang w:val="uk-UA"/>
        </w:rPr>
      </w:pPr>
    </w:p>
    <w:p w:rsidR="00E52127" w:rsidRDefault="00E52127" w:rsidP="0091021A">
      <w:pPr>
        <w:spacing w:line="360" w:lineRule="auto"/>
        <w:rPr>
          <w:sz w:val="28"/>
          <w:szCs w:val="28"/>
          <w:lang w:val="uk-UA"/>
        </w:rPr>
      </w:pPr>
    </w:p>
    <w:p w:rsidR="00E52127" w:rsidRDefault="00E52127" w:rsidP="0091021A">
      <w:pPr>
        <w:spacing w:line="360" w:lineRule="auto"/>
        <w:rPr>
          <w:sz w:val="28"/>
          <w:szCs w:val="28"/>
          <w:lang w:val="uk-UA"/>
        </w:rPr>
      </w:pPr>
    </w:p>
    <w:p w:rsidR="00E52127" w:rsidRDefault="00E52127" w:rsidP="0091021A">
      <w:pPr>
        <w:spacing w:line="360" w:lineRule="auto"/>
        <w:rPr>
          <w:sz w:val="28"/>
          <w:szCs w:val="28"/>
          <w:lang w:val="uk-UA"/>
        </w:rPr>
      </w:pPr>
    </w:p>
    <w:p w:rsidR="00E52127" w:rsidRPr="00E52127" w:rsidRDefault="001D6974" w:rsidP="001D69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Мі</w:t>
      </w:r>
      <w:r w:rsidR="00E52127" w:rsidRPr="00E52127">
        <w:rPr>
          <w:sz w:val="28"/>
          <w:szCs w:val="28"/>
          <w:lang w:val="uk-UA"/>
        </w:rPr>
        <w:t>ському голові</w:t>
      </w:r>
    </w:p>
    <w:p w:rsidR="00E52127" w:rsidRPr="00E52127" w:rsidRDefault="00E52127" w:rsidP="00E52127">
      <w:pPr>
        <w:ind w:firstLine="6120"/>
        <w:rPr>
          <w:sz w:val="28"/>
          <w:szCs w:val="28"/>
          <w:lang w:val="uk-UA"/>
        </w:rPr>
      </w:pPr>
      <w:r w:rsidRPr="00E52127">
        <w:rPr>
          <w:sz w:val="28"/>
          <w:szCs w:val="28"/>
          <w:lang w:val="uk-UA"/>
        </w:rPr>
        <w:t>гр.___________________</w:t>
      </w:r>
    </w:p>
    <w:p w:rsidR="00E52127" w:rsidRPr="00E52127" w:rsidRDefault="00E52127" w:rsidP="00E52127">
      <w:pPr>
        <w:ind w:right="-464" w:firstLine="6120"/>
        <w:rPr>
          <w:sz w:val="28"/>
          <w:szCs w:val="28"/>
          <w:lang w:val="uk-UA"/>
        </w:rPr>
      </w:pPr>
      <w:r w:rsidRPr="00E52127">
        <w:rPr>
          <w:sz w:val="28"/>
          <w:szCs w:val="28"/>
          <w:lang w:val="uk-UA"/>
        </w:rPr>
        <w:t xml:space="preserve">прож. вул. ________________          </w:t>
      </w:r>
    </w:p>
    <w:p w:rsidR="00E52127" w:rsidRPr="00E52127" w:rsidRDefault="00E52127" w:rsidP="00E52127">
      <w:pPr>
        <w:ind w:firstLine="6120"/>
        <w:rPr>
          <w:sz w:val="28"/>
          <w:szCs w:val="28"/>
          <w:lang w:val="uk-UA"/>
        </w:rPr>
      </w:pPr>
      <w:proofErr w:type="spellStart"/>
      <w:r w:rsidRPr="00E52127">
        <w:rPr>
          <w:sz w:val="28"/>
          <w:szCs w:val="28"/>
          <w:lang w:val="uk-UA"/>
        </w:rPr>
        <w:t>м.Ужгород</w:t>
      </w:r>
      <w:proofErr w:type="spellEnd"/>
    </w:p>
    <w:p w:rsidR="00E52127" w:rsidRPr="00E52127" w:rsidRDefault="00E52127" w:rsidP="00E52127">
      <w:pPr>
        <w:rPr>
          <w:sz w:val="28"/>
          <w:szCs w:val="28"/>
          <w:lang w:val="uk-UA"/>
        </w:rPr>
      </w:pPr>
    </w:p>
    <w:p w:rsidR="00E52127" w:rsidRPr="00E52127" w:rsidRDefault="00E52127" w:rsidP="00E52127">
      <w:pPr>
        <w:rPr>
          <w:sz w:val="28"/>
          <w:szCs w:val="28"/>
          <w:lang w:val="uk-UA"/>
        </w:rPr>
      </w:pPr>
    </w:p>
    <w:p w:rsidR="00E52127" w:rsidRPr="00E52127" w:rsidRDefault="00E52127" w:rsidP="00E52127">
      <w:pPr>
        <w:rPr>
          <w:sz w:val="28"/>
          <w:szCs w:val="28"/>
          <w:lang w:val="uk-UA"/>
        </w:rPr>
      </w:pPr>
    </w:p>
    <w:p w:rsidR="00E52127" w:rsidRPr="00E52127" w:rsidRDefault="00E52127" w:rsidP="00E52127">
      <w:pPr>
        <w:jc w:val="center"/>
        <w:rPr>
          <w:sz w:val="32"/>
          <w:szCs w:val="32"/>
          <w:lang w:val="uk-UA"/>
        </w:rPr>
      </w:pPr>
      <w:r w:rsidRPr="00E52127">
        <w:rPr>
          <w:sz w:val="32"/>
          <w:szCs w:val="32"/>
          <w:lang w:val="uk-UA"/>
        </w:rPr>
        <w:t>Заява</w:t>
      </w:r>
    </w:p>
    <w:p w:rsidR="00E52127" w:rsidRPr="00E52127" w:rsidRDefault="00E52127" w:rsidP="00E52127">
      <w:pPr>
        <w:jc w:val="center"/>
        <w:rPr>
          <w:sz w:val="32"/>
          <w:szCs w:val="32"/>
          <w:lang w:val="uk-UA"/>
        </w:rPr>
      </w:pPr>
    </w:p>
    <w:p w:rsidR="00E52127" w:rsidRPr="00E52127" w:rsidRDefault="00E52127" w:rsidP="00E52127">
      <w:pPr>
        <w:jc w:val="center"/>
        <w:rPr>
          <w:sz w:val="32"/>
          <w:szCs w:val="32"/>
          <w:lang w:val="uk-UA"/>
        </w:rPr>
      </w:pPr>
    </w:p>
    <w:p w:rsidR="00E52127" w:rsidRPr="00E52127" w:rsidRDefault="00E52127" w:rsidP="00E52127">
      <w:pPr>
        <w:rPr>
          <w:lang w:val="uk-UA"/>
        </w:rPr>
      </w:pPr>
      <w:r w:rsidRPr="00E52127">
        <w:rPr>
          <w:sz w:val="28"/>
          <w:szCs w:val="28"/>
          <w:lang w:val="uk-UA"/>
        </w:rPr>
        <w:t xml:space="preserve">Прошу Вас </w:t>
      </w:r>
      <w:r>
        <w:rPr>
          <w:sz w:val="28"/>
          <w:szCs w:val="28"/>
          <w:lang w:val="uk-UA"/>
        </w:rPr>
        <w:t>затвердити експертну грошову оцінку</w:t>
      </w:r>
      <w:r w:rsidRPr="00E52127">
        <w:rPr>
          <w:sz w:val="28"/>
          <w:szCs w:val="28"/>
          <w:lang w:val="uk-UA"/>
        </w:rPr>
        <w:t xml:space="preserve"> земельної ділянки для ___________________________________(</w:t>
      </w:r>
      <w:r w:rsidRPr="00E52127">
        <w:rPr>
          <w:lang w:val="uk-UA"/>
        </w:rPr>
        <w:t xml:space="preserve"> вказується цільове призначення зазначеної земельної ділянки</w:t>
      </w:r>
      <w:r w:rsidRPr="00E52127">
        <w:rPr>
          <w:sz w:val="28"/>
          <w:szCs w:val="28"/>
          <w:lang w:val="uk-UA"/>
        </w:rPr>
        <w:t xml:space="preserve">) загальною площею _______га, яка розташована по </w:t>
      </w:r>
      <w:proofErr w:type="spellStart"/>
      <w:r w:rsidRPr="00E52127">
        <w:rPr>
          <w:sz w:val="28"/>
          <w:szCs w:val="28"/>
          <w:lang w:val="uk-UA"/>
        </w:rPr>
        <w:t>вул._____</w:t>
      </w:r>
      <w:proofErr w:type="spellEnd"/>
      <w:r w:rsidRPr="00E52127">
        <w:rPr>
          <w:sz w:val="28"/>
          <w:szCs w:val="28"/>
          <w:lang w:val="uk-UA"/>
        </w:rPr>
        <w:t>_____.</w:t>
      </w:r>
    </w:p>
    <w:p w:rsidR="00E52127" w:rsidRPr="00E52127" w:rsidRDefault="00E52127" w:rsidP="00E52127">
      <w:pPr>
        <w:ind w:firstLine="708"/>
        <w:jc w:val="both"/>
        <w:rPr>
          <w:sz w:val="28"/>
          <w:szCs w:val="28"/>
          <w:lang w:val="uk-UA"/>
        </w:rPr>
      </w:pPr>
    </w:p>
    <w:p w:rsidR="00E52127" w:rsidRPr="00E52127" w:rsidRDefault="00E52127" w:rsidP="00E52127">
      <w:pPr>
        <w:ind w:firstLine="708"/>
        <w:jc w:val="both"/>
        <w:rPr>
          <w:sz w:val="28"/>
          <w:szCs w:val="28"/>
          <w:lang w:val="uk-UA"/>
        </w:rPr>
      </w:pPr>
    </w:p>
    <w:p w:rsidR="00E52127" w:rsidRPr="00E52127" w:rsidRDefault="00E52127" w:rsidP="00A62FAC">
      <w:pPr>
        <w:ind w:firstLine="709"/>
        <w:jc w:val="both"/>
        <w:rPr>
          <w:sz w:val="28"/>
          <w:szCs w:val="28"/>
          <w:lang w:val="uk-UA"/>
        </w:rPr>
      </w:pPr>
      <w:r w:rsidRPr="00E52127">
        <w:rPr>
          <w:b/>
          <w:sz w:val="24"/>
          <w:szCs w:val="24"/>
          <w:lang w:val="uk-UA"/>
        </w:rPr>
        <w:t xml:space="preserve">* </w:t>
      </w:r>
    </w:p>
    <w:p w:rsidR="008B5EEC" w:rsidRDefault="008B5EEC" w:rsidP="008B5EEC">
      <w:pPr>
        <w:ind w:firstLine="709"/>
        <w:jc w:val="both"/>
        <w:rPr>
          <w:b/>
          <w:sz w:val="24"/>
          <w:szCs w:val="24"/>
        </w:rPr>
      </w:pPr>
    </w:p>
    <w:p w:rsidR="008B5EEC" w:rsidRDefault="008B5EEC" w:rsidP="008B5EEC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змістом</w:t>
      </w:r>
      <w:proofErr w:type="spellEnd"/>
      <w:r>
        <w:rPr>
          <w:sz w:val="28"/>
          <w:szCs w:val="28"/>
        </w:rPr>
        <w:t xml:space="preserve"> п.4 ст.10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ознайомлений</w:t>
      </w:r>
      <w:proofErr w:type="spellEnd"/>
      <w:r>
        <w:rPr>
          <w:sz w:val="28"/>
          <w:szCs w:val="28"/>
        </w:rPr>
        <w:t xml:space="preserve"> (а)</w:t>
      </w:r>
    </w:p>
    <w:p w:rsidR="008B5EEC" w:rsidRDefault="008B5EEC" w:rsidP="008B5EEC">
      <w:pPr>
        <w:jc w:val="center"/>
        <w:rPr>
          <w:sz w:val="28"/>
          <w:szCs w:val="28"/>
        </w:rPr>
      </w:pPr>
    </w:p>
    <w:p w:rsidR="008B5EEC" w:rsidRDefault="008B5EEC" w:rsidP="008B5EEC">
      <w:pPr>
        <w:tabs>
          <w:tab w:val="left" w:pos="7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Дата                         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ідпис</w:t>
      </w:r>
      <w:proofErr w:type="spellEnd"/>
    </w:p>
    <w:p w:rsidR="008B5EEC" w:rsidRDefault="008B5EEC" w:rsidP="008B5EEC">
      <w:pPr>
        <w:ind w:firstLine="709"/>
        <w:jc w:val="both"/>
        <w:rPr>
          <w:b/>
          <w:sz w:val="24"/>
          <w:szCs w:val="24"/>
        </w:rPr>
      </w:pPr>
    </w:p>
    <w:p w:rsidR="008B5EEC" w:rsidRDefault="008B5EEC" w:rsidP="008B5EEC">
      <w:pPr>
        <w:ind w:firstLine="709"/>
        <w:jc w:val="both"/>
        <w:rPr>
          <w:b/>
          <w:sz w:val="24"/>
          <w:szCs w:val="24"/>
        </w:rPr>
      </w:pPr>
    </w:p>
    <w:p w:rsidR="008B5EEC" w:rsidRDefault="008B5EEC" w:rsidP="008B5EEC">
      <w:pPr>
        <w:ind w:firstLine="709"/>
        <w:jc w:val="both"/>
        <w:rPr>
          <w:b/>
          <w:sz w:val="24"/>
          <w:szCs w:val="24"/>
        </w:rPr>
      </w:pPr>
    </w:p>
    <w:p w:rsidR="008B5EEC" w:rsidRDefault="008B5EEC" w:rsidP="008B5EE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Для </w:t>
      </w:r>
      <w:proofErr w:type="spellStart"/>
      <w:r>
        <w:rPr>
          <w:b/>
          <w:sz w:val="24"/>
          <w:szCs w:val="24"/>
        </w:rPr>
        <w:t>фізичних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осіб</w:t>
      </w:r>
      <w:proofErr w:type="spellEnd"/>
      <w:proofErr w:type="gramEnd"/>
    </w:p>
    <w:p w:rsidR="008B5EEC" w:rsidRDefault="008B5EEC" w:rsidP="008B5EEC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Відповідно</w:t>
      </w:r>
      <w:proofErr w:type="spellEnd"/>
      <w:r>
        <w:rPr>
          <w:sz w:val="24"/>
          <w:szCs w:val="24"/>
        </w:rPr>
        <w:t xml:space="preserve"> до ст. 11 Закону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 «Про </w:t>
      </w:r>
      <w:proofErr w:type="spellStart"/>
      <w:r>
        <w:rPr>
          <w:sz w:val="24"/>
          <w:szCs w:val="24"/>
        </w:rPr>
        <w:t>захист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персональних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даних</w:t>
      </w:r>
      <w:proofErr w:type="spellEnd"/>
      <w:r>
        <w:rPr>
          <w:sz w:val="24"/>
          <w:szCs w:val="24"/>
        </w:rPr>
        <w:t xml:space="preserve">» надаю </w:t>
      </w:r>
      <w:proofErr w:type="spellStart"/>
      <w:r>
        <w:rPr>
          <w:sz w:val="24"/>
          <w:szCs w:val="24"/>
        </w:rPr>
        <w:t>згоду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обробку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використання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моїх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персональних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даних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здійснення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повноважень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пов’язаних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розглядом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даної</w:t>
      </w:r>
      <w:proofErr w:type="spellEnd"/>
      <w:r>
        <w:rPr>
          <w:sz w:val="24"/>
          <w:szCs w:val="24"/>
        </w:rPr>
        <w:t xml:space="preserve"> заяви. </w:t>
      </w:r>
      <w:proofErr w:type="spellStart"/>
      <w:r>
        <w:rPr>
          <w:sz w:val="24"/>
          <w:szCs w:val="24"/>
        </w:rPr>
        <w:t>Підпис</w:t>
      </w:r>
      <w:proofErr w:type="spellEnd"/>
      <w:r>
        <w:rPr>
          <w:sz w:val="24"/>
          <w:szCs w:val="24"/>
        </w:rPr>
        <w:t>___________</w:t>
      </w:r>
    </w:p>
    <w:p w:rsidR="008B5EEC" w:rsidRDefault="008B5EEC" w:rsidP="008B5EEC">
      <w:pPr>
        <w:tabs>
          <w:tab w:val="left" w:pos="7260"/>
        </w:tabs>
        <w:spacing w:after="200" w:line="276" w:lineRule="auto"/>
        <w:jc w:val="center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</w:r>
    </w:p>
    <w:p w:rsidR="00E52127" w:rsidRPr="00E52127" w:rsidRDefault="00E52127" w:rsidP="00E52127">
      <w:pPr>
        <w:ind w:firstLine="708"/>
        <w:jc w:val="both"/>
        <w:rPr>
          <w:sz w:val="28"/>
          <w:szCs w:val="28"/>
          <w:lang w:val="uk-UA"/>
        </w:rPr>
      </w:pPr>
    </w:p>
    <w:p w:rsidR="00E52127" w:rsidRPr="00E52127" w:rsidRDefault="00E52127" w:rsidP="00E52127">
      <w:pPr>
        <w:rPr>
          <w:lang w:val="uk-UA"/>
        </w:rPr>
      </w:pPr>
    </w:p>
    <w:p w:rsidR="00E52127" w:rsidRPr="00E52127" w:rsidRDefault="00E52127" w:rsidP="00E52127">
      <w:pPr>
        <w:rPr>
          <w:lang w:val="uk-UA"/>
        </w:rPr>
      </w:pPr>
    </w:p>
    <w:p w:rsidR="00E52127" w:rsidRPr="00E52127" w:rsidRDefault="00E52127" w:rsidP="00E52127">
      <w:pPr>
        <w:rPr>
          <w:lang w:val="uk-UA"/>
        </w:rPr>
      </w:pPr>
    </w:p>
    <w:p w:rsidR="00E52127" w:rsidRPr="00E52127" w:rsidRDefault="00E52127" w:rsidP="00E52127">
      <w:pPr>
        <w:rPr>
          <w:lang w:val="uk-UA"/>
        </w:rPr>
      </w:pPr>
    </w:p>
    <w:p w:rsidR="00E52127" w:rsidRPr="00E52127" w:rsidRDefault="00E52127" w:rsidP="00E52127">
      <w:pPr>
        <w:rPr>
          <w:lang w:val="uk-UA"/>
        </w:rPr>
      </w:pPr>
    </w:p>
    <w:p w:rsidR="00E52127" w:rsidRPr="00E52127" w:rsidRDefault="00E52127" w:rsidP="00E52127">
      <w:pPr>
        <w:rPr>
          <w:lang w:val="uk-UA"/>
        </w:rPr>
      </w:pPr>
    </w:p>
    <w:p w:rsidR="00E52127" w:rsidRPr="00E52127" w:rsidRDefault="00E52127" w:rsidP="00E52127">
      <w:pPr>
        <w:rPr>
          <w:lang w:val="uk-UA"/>
        </w:rPr>
      </w:pPr>
    </w:p>
    <w:p w:rsidR="00E52127" w:rsidRPr="00E52127" w:rsidRDefault="00E52127" w:rsidP="00E52127">
      <w:pPr>
        <w:ind w:firstLine="6120"/>
        <w:rPr>
          <w:sz w:val="28"/>
          <w:szCs w:val="28"/>
          <w:lang w:val="uk-UA"/>
        </w:rPr>
      </w:pPr>
    </w:p>
    <w:p w:rsidR="00E52127" w:rsidRDefault="00E52127" w:rsidP="0091021A">
      <w:pPr>
        <w:spacing w:line="360" w:lineRule="auto"/>
        <w:rPr>
          <w:sz w:val="28"/>
          <w:szCs w:val="28"/>
          <w:lang w:val="uk-UA"/>
        </w:rPr>
      </w:pPr>
    </w:p>
    <w:p w:rsidR="00D24193" w:rsidRDefault="00D24193" w:rsidP="0091021A">
      <w:pPr>
        <w:spacing w:line="360" w:lineRule="auto"/>
        <w:rPr>
          <w:sz w:val="28"/>
          <w:szCs w:val="28"/>
          <w:lang w:val="uk-UA"/>
        </w:rPr>
      </w:pPr>
    </w:p>
    <w:p w:rsidR="00D24193" w:rsidRDefault="00D24193" w:rsidP="0091021A">
      <w:pPr>
        <w:spacing w:line="360" w:lineRule="auto"/>
        <w:rPr>
          <w:sz w:val="28"/>
          <w:szCs w:val="28"/>
          <w:lang w:val="uk-UA"/>
        </w:rPr>
      </w:pPr>
    </w:p>
    <w:p w:rsidR="00D24193" w:rsidRDefault="00D24193" w:rsidP="0091021A">
      <w:pPr>
        <w:spacing w:line="360" w:lineRule="auto"/>
        <w:rPr>
          <w:sz w:val="28"/>
          <w:szCs w:val="28"/>
          <w:lang w:val="uk-UA"/>
        </w:rPr>
      </w:pPr>
    </w:p>
    <w:p w:rsidR="00D24193" w:rsidRDefault="00D24193" w:rsidP="0091021A">
      <w:pPr>
        <w:spacing w:line="360" w:lineRule="auto"/>
        <w:rPr>
          <w:sz w:val="28"/>
          <w:szCs w:val="28"/>
          <w:lang w:val="uk-UA"/>
        </w:rPr>
      </w:pPr>
    </w:p>
    <w:p w:rsidR="00D24193" w:rsidRDefault="00D24193" w:rsidP="0091021A">
      <w:pPr>
        <w:spacing w:line="360" w:lineRule="auto"/>
        <w:rPr>
          <w:sz w:val="28"/>
          <w:szCs w:val="28"/>
          <w:lang w:val="uk-UA"/>
        </w:rPr>
      </w:pPr>
    </w:p>
    <w:p w:rsidR="00D24193" w:rsidRDefault="00D24193" w:rsidP="0091021A">
      <w:pPr>
        <w:spacing w:line="360" w:lineRule="auto"/>
        <w:rPr>
          <w:sz w:val="28"/>
          <w:szCs w:val="28"/>
          <w:lang w:val="uk-UA"/>
        </w:rPr>
      </w:pPr>
    </w:p>
    <w:p w:rsidR="00552F2F" w:rsidRPr="00E17207" w:rsidRDefault="00552F2F" w:rsidP="00552F2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ПОГОДЖУЮ</w:t>
      </w:r>
      <w:r w:rsidRPr="00E17207">
        <w:rPr>
          <w:b/>
          <w:sz w:val="28"/>
          <w:szCs w:val="28"/>
          <w:lang w:val="uk-UA"/>
        </w:rPr>
        <w:t>:</w:t>
      </w:r>
      <w:r w:rsidRPr="00E17207">
        <w:rPr>
          <w:b/>
          <w:sz w:val="28"/>
          <w:szCs w:val="28"/>
          <w:lang w:val="uk-UA"/>
        </w:rPr>
        <w:tab/>
      </w:r>
      <w:r w:rsidRPr="00E17207">
        <w:rPr>
          <w:b/>
          <w:sz w:val="28"/>
          <w:szCs w:val="28"/>
          <w:lang w:val="uk-UA"/>
        </w:rPr>
        <w:tab/>
      </w:r>
      <w:r w:rsidRPr="00E17207">
        <w:rPr>
          <w:b/>
          <w:sz w:val="28"/>
          <w:szCs w:val="28"/>
          <w:lang w:val="uk-UA"/>
        </w:rPr>
        <w:tab/>
      </w:r>
      <w:r w:rsidRPr="00E17207">
        <w:rPr>
          <w:b/>
          <w:sz w:val="28"/>
          <w:szCs w:val="28"/>
          <w:lang w:val="uk-UA"/>
        </w:rPr>
        <w:tab/>
      </w:r>
      <w:r w:rsidRPr="00E17207">
        <w:rPr>
          <w:b/>
          <w:sz w:val="28"/>
          <w:szCs w:val="28"/>
          <w:lang w:val="uk-UA"/>
        </w:rPr>
        <w:tab/>
      </w:r>
      <w:r w:rsidRPr="00E17207">
        <w:rPr>
          <w:b/>
          <w:sz w:val="28"/>
          <w:szCs w:val="28"/>
          <w:lang w:val="uk-UA"/>
        </w:rPr>
        <w:tab/>
      </w:r>
      <w:r w:rsidRPr="00E1720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ЗАТВЕРДЖУЮ</w:t>
      </w:r>
      <w:r w:rsidRPr="00E17207">
        <w:rPr>
          <w:b/>
          <w:sz w:val="28"/>
          <w:szCs w:val="28"/>
          <w:lang w:val="uk-UA"/>
        </w:rPr>
        <w:t>:</w:t>
      </w:r>
    </w:p>
    <w:p w:rsidR="00552F2F" w:rsidRDefault="00552F2F" w:rsidP="00552F2F">
      <w:pPr>
        <w:rPr>
          <w:b/>
          <w:sz w:val="28"/>
          <w:szCs w:val="28"/>
          <w:lang w:val="uk-UA"/>
        </w:rPr>
      </w:pPr>
    </w:p>
    <w:p w:rsidR="00552F2F" w:rsidRPr="00E17207" w:rsidRDefault="00552F2F" w:rsidP="00552F2F">
      <w:pPr>
        <w:rPr>
          <w:b/>
          <w:sz w:val="28"/>
          <w:szCs w:val="28"/>
          <w:lang w:val="uk-UA"/>
        </w:rPr>
      </w:pPr>
    </w:p>
    <w:p w:rsidR="00552F2F" w:rsidRPr="00E17207" w:rsidRDefault="00552F2F" w:rsidP="00552F2F">
      <w:pPr>
        <w:spacing w:line="360" w:lineRule="auto"/>
        <w:rPr>
          <w:sz w:val="28"/>
          <w:szCs w:val="28"/>
          <w:lang w:val="uk-UA"/>
        </w:rPr>
      </w:pPr>
      <w:r w:rsidRPr="00E17207">
        <w:rPr>
          <w:sz w:val="28"/>
          <w:szCs w:val="28"/>
          <w:lang w:val="uk-UA"/>
        </w:rPr>
        <w:t>Заступник міського голови</w:t>
      </w:r>
      <w:r w:rsidRPr="00E17207">
        <w:rPr>
          <w:sz w:val="28"/>
          <w:szCs w:val="28"/>
          <w:lang w:val="uk-UA"/>
        </w:rPr>
        <w:tab/>
      </w:r>
      <w:r w:rsidRPr="00E17207">
        <w:rPr>
          <w:sz w:val="28"/>
          <w:szCs w:val="28"/>
          <w:lang w:val="uk-UA"/>
        </w:rPr>
        <w:tab/>
      </w:r>
      <w:r w:rsidRPr="00E17207">
        <w:rPr>
          <w:sz w:val="28"/>
          <w:szCs w:val="28"/>
          <w:lang w:val="uk-UA"/>
        </w:rPr>
        <w:tab/>
        <w:t xml:space="preserve">                     Міський голова</w:t>
      </w:r>
      <w:r w:rsidRPr="00E17207">
        <w:rPr>
          <w:sz w:val="28"/>
          <w:szCs w:val="28"/>
          <w:lang w:val="uk-UA"/>
        </w:rPr>
        <w:tab/>
      </w:r>
    </w:p>
    <w:p w:rsidR="00552F2F" w:rsidRPr="00E17207" w:rsidRDefault="00552F2F" w:rsidP="00552F2F">
      <w:pPr>
        <w:spacing w:line="360" w:lineRule="auto"/>
        <w:rPr>
          <w:sz w:val="28"/>
          <w:szCs w:val="28"/>
          <w:lang w:val="uk-UA"/>
        </w:rPr>
      </w:pPr>
      <w:r w:rsidRPr="00E17207">
        <w:rPr>
          <w:sz w:val="28"/>
          <w:szCs w:val="28"/>
          <w:lang w:val="uk-UA"/>
        </w:rPr>
        <w:t>___________ І. Фартушок</w:t>
      </w:r>
      <w:r w:rsidRPr="00E17207">
        <w:rPr>
          <w:sz w:val="28"/>
          <w:szCs w:val="28"/>
          <w:lang w:val="uk-UA"/>
        </w:rPr>
        <w:tab/>
      </w:r>
      <w:r w:rsidRPr="00E17207">
        <w:rPr>
          <w:sz w:val="28"/>
          <w:szCs w:val="28"/>
          <w:lang w:val="uk-UA"/>
        </w:rPr>
        <w:tab/>
      </w:r>
      <w:r w:rsidRPr="00E17207">
        <w:rPr>
          <w:sz w:val="28"/>
          <w:szCs w:val="28"/>
          <w:lang w:val="uk-UA"/>
        </w:rPr>
        <w:tab/>
      </w:r>
      <w:r w:rsidRPr="00E17207">
        <w:rPr>
          <w:sz w:val="28"/>
          <w:szCs w:val="28"/>
          <w:lang w:val="uk-UA"/>
        </w:rPr>
        <w:tab/>
      </w:r>
      <w:r w:rsidRPr="00E1720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</w:t>
      </w:r>
      <w:r w:rsidRPr="00E17207">
        <w:rPr>
          <w:sz w:val="28"/>
          <w:szCs w:val="28"/>
          <w:lang w:val="uk-UA"/>
        </w:rPr>
        <w:t>_______ Б. Андріїв</w:t>
      </w:r>
    </w:p>
    <w:p w:rsidR="00552F2F" w:rsidRPr="00E17207" w:rsidRDefault="00552F2F" w:rsidP="00552F2F">
      <w:pPr>
        <w:spacing w:line="360" w:lineRule="auto"/>
        <w:rPr>
          <w:sz w:val="28"/>
          <w:szCs w:val="28"/>
          <w:lang w:val="uk-UA"/>
        </w:rPr>
      </w:pPr>
      <w:r w:rsidRPr="00E17207">
        <w:rPr>
          <w:sz w:val="28"/>
          <w:szCs w:val="28"/>
          <w:lang w:val="uk-UA"/>
        </w:rPr>
        <w:t>«____» _________ 201</w:t>
      </w:r>
      <w:r>
        <w:rPr>
          <w:sz w:val="28"/>
          <w:szCs w:val="28"/>
          <w:lang w:val="uk-UA"/>
        </w:rPr>
        <w:t>8</w:t>
      </w:r>
      <w:r w:rsidRPr="00E17207">
        <w:rPr>
          <w:sz w:val="28"/>
          <w:szCs w:val="28"/>
          <w:lang w:val="uk-UA"/>
        </w:rPr>
        <w:t xml:space="preserve"> р.</w:t>
      </w:r>
      <w:r w:rsidRPr="00E17207">
        <w:rPr>
          <w:sz w:val="28"/>
          <w:szCs w:val="28"/>
          <w:lang w:val="uk-UA"/>
        </w:rPr>
        <w:tab/>
      </w:r>
      <w:r w:rsidRPr="00E17207">
        <w:rPr>
          <w:sz w:val="28"/>
          <w:szCs w:val="28"/>
          <w:lang w:val="uk-UA"/>
        </w:rPr>
        <w:tab/>
      </w:r>
      <w:r w:rsidRPr="00E17207">
        <w:rPr>
          <w:sz w:val="28"/>
          <w:szCs w:val="28"/>
          <w:lang w:val="uk-UA"/>
        </w:rPr>
        <w:tab/>
      </w:r>
      <w:r w:rsidRPr="00E17207">
        <w:rPr>
          <w:sz w:val="28"/>
          <w:szCs w:val="28"/>
          <w:lang w:val="uk-UA"/>
        </w:rPr>
        <w:tab/>
      </w:r>
      <w:r w:rsidRPr="00E17207">
        <w:rPr>
          <w:sz w:val="28"/>
          <w:szCs w:val="28"/>
          <w:lang w:val="uk-UA"/>
        </w:rPr>
        <w:tab/>
        <w:t>«____» ________ 2018 р.</w:t>
      </w:r>
    </w:p>
    <w:p w:rsidR="00552F2F" w:rsidRPr="00F02213" w:rsidRDefault="00552F2F" w:rsidP="00552F2F">
      <w:pPr>
        <w:jc w:val="center"/>
        <w:rPr>
          <w:b/>
          <w:sz w:val="28"/>
          <w:szCs w:val="28"/>
          <w:lang w:val="uk-UA"/>
        </w:rPr>
      </w:pPr>
    </w:p>
    <w:p w:rsidR="00552F2F" w:rsidRPr="00F02213" w:rsidRDefault="00552F2F" w:rsidP="00552F2F">
      <w:pPr>
        <w:jc w:val="center"/>
        <w:outlineLvl w:val="0"/>
        <w:rPr>
          <w:b/>
          <w:sz w:val="28"/>
          <w:szCs w:val="28"/>
          <w:lang w:val="uk-UA"/>
        </w:rPr>
      </w:pPr>
      <w:r w:rsidRPr="00F02213">
        <w:rPr>
          <w:b/>
          <w:sz w:val="28"/>
          <w:szCs w:val="28"/>
          <w:lang w:val="uk-UA"/>
        </w:rPr>
        <w:t xml:space="preserve">Інформаційна картка адміністративної послуги № </w:t>
      </w:r>
      <w:r>
        <w:rPr>
          <w:b/>
          <w:sz w:val="28"/>
          <w:szCs w:val="28"/>
          <w:lang w:val="uk-UA"/>
        </w:rPr>
        <w:t>________</w:t>
      </w:r>
    </w:p>
    <w:p w:rsidR="00552F2F" w:rsidRPr="00F02213" w:rsidRDefault="00552F2F" w:rsidP="00552F2F">
      <w:pPr>
        <w:jc w:val="center"/>
        <w:rPr>
          <w:sz w:val="28"/>
          <w:szCs w:val="28"/>
          <w:lang w:val="uk-UA"/>
        </w:rPr>
      </w:pPr>
    </w:p>
    <w:p w:rsidR="00552F2F" w:rsidRPr="00F02213" w:rsidRDefault="00552F2F" w:rsidP="00552F2F">
      <w:pPr>
        <w:jc w:val="center"/>
        <w:rPr>
          <w:b/>
          <w:sz w:val="28"/>
          <w:szCs w:val="28"/>
          <w:lang w:val="uk-UA"/>
        </w:rPr>
      </w:pPr>
      <w:r w:rsidRPr="00F02213">
        <w:rPr>
          <w:b/>
          <w:sz w:val="28"/>
          <w:szCs w:val="28"/>
          <w:lang w:val="uk-UA"/>
        </w:rPr>
        <w:t>Рішення міської ради про приватизацію земельної ділянки несільськогосподарського призначення шляхом викупу</w:t>
      </w:r>
    </w:p>
    <w:p w:rsidR="00552F2F" w:rsidRPr="00F02213" w:rsidRDefault="00552F2F" w:rsidP="00552F2F">
      <w:pPr>
        <w:spacing w:before="60" w:after="60"/>
        <w:jc w:val="center"/>
        <w:rPr>
          <w:sz w:val="24"/>
          <w:szCs w:val="24"/>
          <w:lang w:val="uk-UA"/>
        </w:rPr>
      </w:pPr>
      <w:r w:rsidRPr="00F02213">
        <w:rPr>
          <w:caps/>
          <w:sz w:val="24"/>
          <w:szCs w:val="24"/>
          <w:lang w:val="uk-UA"/>
        </w:rPr>
        <w:t>(</w:t>
      </w:r>
      <w:r w:rsidRPr="00F02213">
        <w:rPr>
          <w:sz w:val="24"/>
          <w:szCs w:val="24"/>
          <w:lang w:val="uk-UA"/>
        </w:rPr>
        <w:t>назва адміністративної послуги)</w:t>
      </w:r>
    </w:p>
    <w:p w:rsidR="00552F2F" w:rsidRPr="00F02213" w:rsidRDefault="00552F2F" w:rsidP="00552F2F">
      <w:pPr>
        <w:spacing w:before="60" w:after="60"/>
        <w:jc w:val="center"/>
        <w:rPr>
          <w:sz w:val="24"/>
          <w:szCs w:val="24"/>
          <w:lang w:val="uk-UA"/>
        </w:rPr>
      </w:pPr>
    </w:p>
    <w:p w:rsidR="00552F2F" w:rsidRPr="00F02213" w:rsidRDefault="00552F2F" w:rsidP="00552F2F">
      <w:pPr>
        <w:spacing w:before="60" w:after="60"/>
        <w:jc w:val="center"/>
        <w:outlineLvl w:val="0"/>
        <w:rPr>
          <w:b/>
          <w:sz w:val="28"/>
          <w:szCs w:val="28"/>
          <w:u w:val="single"/>
          <w:lang w:val="uk-UA"/>
        </w:rPr>
      </w:pPr>
      <w:r w:rsidRPr="00F02213">
        <w:rPr>
          <w:b/>
          <w:sz w:val="28"/>
          <w:szCs w:val="28"/>
          <w:u w:val="single"/>
          <w:lang w:val="uk-UA"/>
        </w:rPr>
        <w:t>Відділ землекористування</w:t>
      </w:r>
    </w:p>
    <w:p w:rsidR="00552F2F" w:rsidRPr="00F02213" w:rsidRDefault="00552F2F" w:rsidP="00552F2F">
      <w:pPr>
        <w:spacing w:before="60" w:after="60"/>
        <w:jc w:val="center"/>
        <w:rPr>
          <w:sz w:val="24"/>
          <w:szCs w:val="24"/>
          <w:lang w:val="uk-UA"/>
        </w:rPr>
      </w:pPr>
      <w:r w:rsidRPr="00F02213">
        <w:rPr>
          <w:sz w:val="24"/>
          <w:szCs w:val="24"/>
          <w:lang w:val="uk-UA"/>
        </w:rPr>
        <w:t>(найменування суб’єкта надання адміністративної послуги)</w:t>
      </w:r>
    </w:p>
    <w:tbl>
      <w:tblPr>
        <w:tblpPr w:leftFromText="180" w:rightFromText="180" w:vertAnchor="text" w:horzAnchor="margin" w:tblpXSpec="center" w:tblpY="24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5613"/>
      </w:tblGrid>
      <w:tr w:rsidR="00552F2F" w:rsidRPr="00F02213" w:rsidTr="00256D60">
        <w:trPr>
          <w:trHeight w:val="441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F" w:rsidRPr="00F02213" w:rsidRDefault="00552F2F" w:rsidP="00256D60">
            <w:pPr>
              <w:spacing w:before="60" w:after="60"/>
              <w:ind w:right="-108" w:firstLine="567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b/>
                <w:sz w:val="24"/>
                <w:szCs w:val="24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552F2F" w:rsidRPr="00F02213" w:rsidTr="00256D60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Центр надання адміністративних послуг виконкому Ужгородської міської ради </w:t>
            </w:r>
          </w:p>
        </w:tc>
      </w:tr>
      <w:tr w:rsidR="00552F2F" w:rsidRPr="00F02213" w:rsidTr="00256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ind w:firstLine="12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ind w:firstLine="12"/>
              <w:rPr>
                <w:i/>
                <w:sz w:val="24"/>
                <w:szCs w:val="24"/>
                <w:lang w:val="uk-UA"/>
              </w:rPr>
            </w:pPr>
            <w:r w:rsidRPr="00F02213">
              <w:rPr>
                <w:i/>
                <w:sz w:val="24"/>
                <w:szCs w:val="24"/>
                <w:lang w:val="uk-UA"/>
              </w:rPr>
              <w:t xml:space="preserve">88000, Закарпатська область, </w:t>
            </w:r>
            <w:proofErr w:type="spellStart"/>
            <w:r w:rsidRPr="00F02213">
              <w:rPr>
                <w:i/>
                <w:sz w:val="24"/>
                <w:szCs w:val="24"/>
                <w:lang w:val="uk-UA"/>
              </w:rPr>
              <w:t>м.Ужгород</w:t>
            </w:r>
            <w:proofErr w:type="spellEnd"/>
            <w:r w:rsidRPr="00F02213">
              <w:rPr>
                <w:i/>
                <w:sz w:val="24"/>
                <w:szCs w:val="24"/>
                <w:lang w:val="uk-UA"/>
              </w:rPr>
              <w:t xml:space="preserve">,  </w:t>
            </w:r>
          </w:p>
          <w:p w:rsidR="00552F2F" w:rsidRPr="00F02213" w:rsidRDefault="00552F2F" w:rsidP="00256D60">
            <w:pPr>
              <w:spacing w:before="60" w:after="60"/>
              <w:ind w:firstLine="12"/>
              <w:rPr>
                <w:sz w:val="24"/>
                <w:szCs w:val="24"/>
                <w:lang w:val="uk-UA"/>
              </w:rPr>
            </w:pPr>
            <w:r w:rsidRPr="00F02213">
              <w:rPr>
                <w:i/>
                <w:sz w:val="24"/>
                <w:szCs w:val="24"/>
                <w:lang w:val="uk-UA"/>
              </w:rPr>
              <w:t>пл. Поштова, 3</w:t>
            </w:r>
          </w:p>
        </w:tc>
      </w:tr>
      <w:tr w:rsidR="00552F2F" w:rsidRPr="00F02213" w:rsidTr="00256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ind w:firstLine="12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ind w:firstLine="12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понеділок – 8.00-17.00</w:t>
            </w:r>
            <w:r w:rsidRPr="00F02213">
              <w:rPr>
                <w:sz w:val="24"/>
                <w:szCs w:val="24"/>
                <w:lang w:val="uk-UA"/>
              </w:rPr>
              <w:br/>
              <w:t>вівторок – 8.00-17.00</w:t>
            </w:r>
            <w:r w:rsidRPr="00F02213">
              <w:rPr>
                <w:sz w:val="24"/>
                <w:szCs w:val="24"/>
                <w:lang w:val="uk-UA"/>
              </w:rPr>
              <w:br/>
              <w:t>середа – 9.00-20.00</w:t>
            </w:r>
            <w:r w:rsidRPr="00F02213">
              <w:rPr>
                <w:sz w:val="24"/>
                <w:szCs w:val="24"/>
                <w:lang w:val="uk-UA"/>
              </w:rPr>
              <w:br/>
              <w:t>четвер – 8.00-17.00</w:t>
            </w:r>
            <w:r w:rsidRPr="00F02213">
              <w:rPr>
                <w:sz w:val="24"/>
                <w:szCs w:val="24"/>
                <w:lang w:val="uk-UA"/>
              </w:rPr>
              <w:br/>
              <w:t>п’ятниця – 8.00-15.00</w:t>
            </w:r>
            <w:r w:rsidRPr="00F02213">
              <w:rPr>
                <w:sz w:val="24"/>
                <w:szCs w:val="24"/>
                <w:lang w:val="uk-UA"/>
              </w:rPr>
              <w:br/>
              <w:t>субота – 8.00-15.00</w:t>
            </w:r>
          </w:p>
        </w:tc>
      </w:tr>
      <w:tr w:rsidR="00552F2F" w:rsidRPr="00F02213" w:rsidTr="00256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ind w:firstLine="12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F" w:rsidRPr="00F02213" w:rsidRDefault="00552F2F" w:rsidP="00256D60">
            <w:pPr>
              <w:spacing w:before="60" w:after="60"/>
              <w:ind w:firstLine="12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(0312) 61-76-87</w:t>
            </w:r>
          </w:p>
          <w:p w:rsidR="00552F2F" w:rsidRPr="00F02213" w:rsidRDefault="00552F2F" w:rsidP="00256D60">
            <w:pPr>
              <w:spacing w:before="60" w:after="60"/>
              <w:ind w:firstLine="12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(0312) 61-41-42</w:t>
            </w:r>
          </w:p>
          <w:p w:rsidR="00552F2F" w:rsidRPr="00F02213" w:rsidRDefault="00552F2F" w:rsidP="00256D60">
            <w:pPr>
              <w:spacing w:before="60" w:after="60"/>
              <w:ind w:firstLine="1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52F2F" w:rsidRPr="00F02213" w:rsidTr="00256D60">
        <w:trPr>
          <w:trHeight w:val="455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F" w:rsidRPr="00F02213" w:rsidRDefault="00552F2F" w:rsidP="00256D60">
            <w:pPr>
              <w:spacing w:before="60" w:after="60"/>
              <w:ind w:firstLine="567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52F2F" w:rsidRPr="00F02213" w:rsidTr="00256D60">
        <w:trPr>
          <w:trHeight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jc w:val="both"/>
              <w:rPr>
                <w:rStyle w:val="rvts44"/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 xml:space="preserve">Закон України «Про адміністративні послуги» від                </w:t>
            </w:r>
            <w:r w:rsidRPr="00F02213">
              <w:rPr>
                <w:rStyle w:val="rvts44"/>
                <w:sz w:val="24"/>
                <w:szCs w:val="24"/>
                <w:lang w:val="uk-UA"/>
              </w:rPr>
              <w:t>6.09.2012 року</w:t>
            </w:r>
            <w:r w:rsidRPr="00F02213">
              <w:rPr>
                <w:rStyle w:val="rvts0"/>
                <w:sz w:val="24"/>
                <w:szCs w:val="24"/>
                <w:lang w:val="uk-UA"/>
              </w:rPr>
              <w:t xml:space="preserve"> </w:t>
            </w:r>
            <w:r w:rsidRPr="00F02213">
              <w:rPr>
                <w:rStyle w:val="rvts44"/>
                <w:sz w:val="24"/>
                <w:szCs w:val="24"/>
                <w:lang w:val="uk-UA"/>
              </w:rPr>
              <w:t>№ 5203-VI</w:t>
            </w:r>
          </w:p>
          <w:p w:rsidR="00552F2F" w:rsidRPr="00F02213" w:rsidRDefault="00552F2F" w:rsidP="00256D60">
            <w:pPr>
              <w:widowControl w:val="0"/>
              <w:autoSpaceDE w:val="0"/>
              <w:jc w:val="both"/>
              <w:rPr>
                <w:rStyle w:val="a3"/>
                <w:b w:val="0"/>
                <w:sz w:val="24"/>
                <w:szCs w:val="24"/>
                <w:lang w:val="uk-UA"/>
              </w:rPr>
            </w:pPr>
            <w:r w:rsidRPr="00F02213">
              <w:rPr>
                <w:rStyle w:val="a3"/>
                <w:b w:val="0"/>
                <w:sz w:val="24"/>
                <w:szCs w:val="24"/>
                <w:lang w:val="uk-UA"/>
              </w:rPr>
              <w:t xml:space="preserve">Закону України </w:t>
            </w:r>
            <w:proofErr w:type="spellStart"/>
            <w:r w:rsidRPr="00F02213">
              <w:rPr>
                <w:rStyle w:val="a3"/>
                <w:b w:val="0"/>
                <w:sz w:val="24"/>
                <w:szCs w:val="24"/>
                <w:lang w:val="uk-UA"/>
              </w:rPr>
              <w:t>„Про</w:t>
            </w:r>
            <w:proofErr w:type="spellEnd"/>
            <w:r w:rsidRPr="00F02213">
              <w:rPr>
                <w:rStyle w:val="a3"/>
                <w:b w:val="0"/>
                <w:sz w:val="24"/>
                <w:szCs w:val="24"/>
                <w:lang w:val="uk-UA"/>
              </w:rPr>
              <w:t xml:space="preserve"> місцеве самоврядування в Україні» (ст.26, 33) </w:t>
            </w:r>
          </w:p>
          <w:p w:rsidR="00552F2F" w:rsidRPr="00F02213" w:rsidRDefault="00552F2F" w:rsidP="00256D6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 xml:space="preserve">Земельний Кодекс України </w:t>
            </w:r>
            <w:r w:rsidRPr="00F02213">
              <w:rPr>
                <w:bCs/>
                <w:sz w:val="24"/>
                <w:szCs w:val="24"/>
                <w:lang w:val="uk-UA"/>
              </w:rPr>
              <w:t>(ст.127-128)</w:t>
            </w:r>
            <w:r w:rsidRPr="00F02213">
              <w:rPr>
                <w:b/>
                <w:sz w:val="24"/>
                <w:szCs w:val="24"/>
                <w:lang w:val="uk-UA"/>
              </w:rPr>
              <w:t>,</w:t>
            </w:r>
          </w:p>
          <w:p w:rsidR="00552F2F" w:rsidRPr="00F02213" w:rsidRDefault="00552F2F" w:rsidP="00256D60">
            <w:pPr>
              <w:jc w:val="both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Наказ Держкомзему України від 12.11.98 № 118 "Про методичні рекомендації з експертної грошової оцінки земельних ділянок"</w:t>
            </w:r>
          </w:p>
          <w:p w:rsidR="00552F2F" w:rsidRPr="00F02213" w:rsidRDefault="00552F2F" w:rsidP="00256D60">
            <w:pPr>
              <w:jc w:val="both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Наказ Держкомзему України від 09.01.03 № 2 "Про порядок проведення експертної грошової оцінки земельних ділянок"</w:t>
            </w:r>
          </w:p>
          <w:p w:rsidR="00552F2F" w:rsidRPr="00F02213" w:rsidRDefault="00552F2F" w:rsidP="00256D60">
            <w:pPr>
              <w:jc w:val="both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lastRenderedPageBreak/>
              <w:t>Наказ Держкомзему України від 22.12.10 № 80 "Про внесення змін до порядку проведення ек</w:t>
            </w:r>
            <w:r>
              <w:rPr>
                <w:sz w:val="24"/>
                <w:szCs w:val="24"/>
                <w:lang w:val="uk-UA"/>
              </w:rPr>
              <w:t>с</w:t>
            </w:r>
            <w:r w:rsidRPr="00F02213">
              <w:rPr>
                <w:sz w:val="24"/>
                <w:szCs w:val="24"/>
                <w:lang w:val="uk-UA"/>
              </w:rPr>
              <w:t>пертної грошової оцінки земельних ділянок"</w:t>
            </w:r>
          </w:p>
          <w:p w:rsidR="00552F2F" w:rsidRPr="00F02213" w:rsidRDefault="00552F2F" w:rsidP="00256D60">
            <w:pPr>
              <w:jc w:val="both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Закон України «Про оцінку земель» від 11.12.2003 р. № 1378-IV.</w:t>
            </w:r>
          </w:p>
        </w:tc>
      </w:tr>
      <w:tr w:rsidR="00552F2F" w:rsidRPr="00F02213" w:rsidTr="00256D60">
        <w:trPr>
          <w:trHeight w:val="6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jc w:val="center"/>
              <w:rPr>
                <w:b/>
                <w:sz w:val="24"/>
                <w:szCs w:val="24"/>
                <w:lang w:val="uk-UA"/>
              </w:rPr>
            </w:pPr>
            <w:r w:rsidRPr="00F02213">
              <w:rPr>
                <w:b/>
                <w:sz w:val="24"/>
                <w:szCs w:val="24"/>
                <w:lang w:val="uk-UA"/>
              </w:rPr>
              <w:lastRenderedPageBreak/>
              <w:t>5.</w:t>
            </w:r>
          </w:p>
          <w:p w:rsidR="00552F2F" w:rsidRPr="00F02213" w:rsidRDefault="00552F2F" w:rsidP="00256D60">
            <w:pPr>
              <w:spacing w:before="60" w:after="60"/>
              <w:ind w:firstLine="567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jc w:val="both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Постанова КМУ від 11.10.2002 р. № 1531 «Про експертну грошову оцінку земельних ділянок»</w:t>
            </w:r>
          </w:p>
          <w:p w:rsidR="00552F2F" w:rsidRPr="00F02213" w:rsidRDefault="00552F2F" w:rsidP="00256D60">
            <w:pPr>
              <w:jc w:val="both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Постанова КМУ від 11.10.2002 р. № 1440 «Про затвердження національного стандарту № 1 «Загальні оцінки майна і нерухомого майна»</w:t>
            </w:r>
          </w:p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Постанова КМУ від 28.10.2004 р. № 1442 «Про затвердження національного стандарту № 2 «Оцінка нерухомого майна».</w:t>
            </w:r>
          </w:p>
        </w:tc>
      </w:tr>
      <w:tr w:rsidR="00552F2F" w:rsidRPr="00F02213" w:rsidTr="00256D60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jc w:val="center"/>
              <w:rPr>
                <w:b/>
                <w:sz w:val="24"/>
                <w:szCs w:val="24"/>
                <w:lang w:val="uk-UA"/>
              </w:rPr>
            </w:pPr>
            <w:r w:rsidRPr="00F02213"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-</w:t>
            </w:r>
          </w:p>
        </w:tc>
      </w:tr>
      <w:tr w:rsidR="00552F2F" w:rsidRPr="00F02213" w:rsidTr="00256D6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jc w:val="center"/>
              <w:rPr>
                <w:b/>
                <w:sz w:val="24"/>
                <w:szCs w:val="24"/>
                <w:lang w:val="uk-UA"/>
              </w:rPr>
            </w:pPr>
            <w:r w:rsidRPr="00F02213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-</w:t>
            </w:r>
          </w:p>
        </w:tc>
      </w:tr>
      <w:tr w:rsidR="00552F2F" w:rsidRPr="00F02213" w:rsidTr="00256D60">
        <w:trPr>
          <w:trHeight w:val="476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F" w:rsidRPr="00F02213" w:rsidRDefault="00552F2F" w:rsidP="00256D60">
            <w:pPr>
              <w:spacing w:before="60" w:after="60"/>
              <w:ind w:firstLine="567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52F2F" w:rsidRPr="00F02213" w:rsidTr="00256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 xml:space="preserve">Заява суб’єкта звернення </w:t>
            </w:r>
          </w:p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(уповноваженої ним особи)</w:t>
            </w:r>
          </w:p>
        </w:tc>
      </w:tr>
      <w:tr w:rsidR="00552F2F" w:rsidRPr="00F02213" w:rsidTr="00256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ind w:firstLine="82"/>
              <w:jc w:val="both"/>
              <w:rPr>
                <w:b/>
                <w:sz w:val="24"/>
                <w:szCs w:val="24"/>
                <w:u w:val="single"/>
                <w:lang w:val="uk-UA"/>
              </w:rPr>
            </w:pPr>
            <w:r w:rsidRPr="00F02213">
              <w:rPr>
                <w:b/>
                <w:sz w:val="24"/>
                <w:szCs w:val="24"/>
                <w:u w:val="single"/>
                <w:lang w:val="uk-UA"/>
              </w:rPr>
              <w:t>У разі затвердження звіту про експертну грошову оцінку:</w:t>
            </w:r>
          </w:p>
          <w:p w:rsidR="00552F2F" w:rsidRPr="00F02213" w:rsidRDefault="00552F2F" w:rsidP="00256D60">
            <w:pPr>
              <w:ind w:firstLine="82"/>
              <w:jc w:val="both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1. Заява, в якій зазначається цільове призначення, площа та адреса земельної ділянки.</w:t>
            </w:r>
          </w:p>
          <w:p w:rsidR="00552F2F" w:rsidRDefault="00552F2F" w:rsidP="00256D60">
            <w:pPr>
              <w:ind w:firstLine="82"/>
              <w:jc w:val="both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2. Звіт про експертну грошову оцінку земельної ділянки    (оригінал або завірена в установленому порядку копія).</w:t>
            </w:r>
          </w:p>
          <w:p w:rsidR="00552F2F" w:rsidRPr="00F02213" w:rsidRDefault="00552F2F" w:rsidP="00256D60">
            <w:pPr>
              <w:ind w:firstLine="8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Рецензія на звіт про експертну грошову оцінку земельної ділянки. </w:t>
            </w:r>
          </w:p>
          <w:p w:rsidR="00552F2F" w:rsidRPr="00F02213" w:rsidRDefault="00552F2F" w:rsidP="00256D60">
            <w:pPr>
              <w:ind w:firstLine="82"/>
              <w:jc w:val="both"/>
              <w:rPr>
                <w:b/>
                <w:sz w:val="24"/>
                <w:szCs w:val="24"/>
                <w:u w:val="single"/>
                <w:lang w:val="uk-UA"/>
              </w:rPr>
            </w:pPr>
            <w:r w:rsidRPr="00F02213">
              <w:rPr>
                <w:b/>
                <w:sz w:val="24"/>
                <w:szCs w:val="24"/>
                <w:u w:val="single"/>
                <w:lang w:val="uk-UA"/>
              </w:rPr>
              <w:t>У разі затвердження актуалізації звіту про експертну грошову оцінку:</w:t>
            </w:r>
          </w:p>
          <w:p w:rsidR="00552F2F" w:rsidRPr="00F02213" w:rsidRDefault="00552F2F" w:rsidP="00256D60">
            <w:pPr>
              <w:ind w:firstLine="82"/>
              <w:jc w:val="both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1. Заява, в якій зазначається цільове призначення, площа та адреса земельної ділянки.</w:t>
            </w:r>
          </w:p>
          <w:p w:rsidR="00552F2F" w:rsidRDefault="00552F2F" w:rsidP="00256D60">
            <w:pPr>
              <w:ind w:firstLine="82"/>
              <w:jc w:val="both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2. Актуалізація звіту про експертну грошову оцінку земельної ділянки (оригінал або завірена в установленому порядку копія).</w:t>
            </w:r>
          </w:p>
          <w:p w:rsidR="00552F2F" w:rsidRPr="00F02213" w:rsidRDefault="00552F2F" w:rsidP="00256D60">
            <w:pPr>
              <w:ind w:firstLine="8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Рецензія на звіт про експертну грошову оцінку земельної ділянки. </w:t>
            </w:r>
          </w:p>
        </w:tc>
      </w:tr>
      <w:tr w:rsidR="00552F2F" w:rsidRPr="00F02213" w:rsidTr="00256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Заява особисто або уповноваженою особою.</w:t>
            </w:r>
          </w:p>
        </w:tc>
      </w:tr>
      <w:tr w:rsidR="00552F2F" w:rsidRPr="00F02213" w:rsidTr="00256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Безоплатно </w:t>
            </w:r>
          </w:p>
        </w:tc>
      </w:tr>
      <w:tr w:rsidR="00552F2F" w:rsidRPr="00F02213" w:rsidTr="00256D60">
        <w:trPr>
          <w:trHeight w:val="3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ind w:firstLine="56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F" w:rsidRPr="00F02213" w:rsidRDefault="00552F2F" w:rsidP="00256D60">
            <w:pPr>
              <w:spacing w:before="60" w:after="60"/>
              <w:ind w:firstLine="12"/>
              <w:jc w:val="center"/>
              <w:rPr>
                <w:b/>
                <w:sz w:val="24"/>
                <w:szCs w:val="24"/>
                <w:lang w:val="uk-UA"/>
              </w:rPr>
            </w:pPr>
            <w:r w:rsidRPr="00F02213">
              <w:rPr>
                <w:b/>
                <w:sz w:val="24"/>
                <w:szCs w:val="24"/>
                <w:lang w:val="uk-UA"/>
              </w:rPr>
              <w:t>У разі платності:</w:t>
            </w:r>
          </w:p>
        </w:tc>
      </w:tr>
      <w:tr w:rsidR="00552F2F" w:rsidRPr="00F02213" w:rsidTr="00256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b/>
                <w:sz w:val="24"/>
                <w:szCs w:val="24"/>
                <w:lang w:val="uk-UA"/>
              </w:rPr>
              <w:t>11.1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-</w:t>
            </w:r>
          </w:p>
        </w:tc>
      </w:tr>
      <w:tr w:rsidR="00552F2F" w:rsidRPr="00F02213" w:rsidTr="00256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b/>
                <w:sz w:val="24"/>
                <w:szCs w:val="24"/>
                <w:lang w:val="uk-UA"/>
              </w:rPr>
              <w:lastRenderedPageBreak/>
              <w:t>11.2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 -</w:t>
            </w:r>
          </w:p>
        </w:tc>
      </w:tr>
      <w:tr w:rsidR="00552F2F" w:rsidRPr="00F02213" w:rsidTr="00256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b/>
                <w:sz w:val="24"/>
                <w:szCs w:val="24"/>
                <w:lang w:val="uk-UA"/>
              </w:rPr>
              <w:t>11.3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 -</w:t>
            </w:r>
          </w:p>
        </w:tc>
      </w:tr>
      <w:tr w:rsidR="00552F2F" w:rsidRPr="00F02213" w:rsidTr="00256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5E4482" w:rsidRDefault="00552F2F" w:rsidP="00256D60">
            <w:pPr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D54E8">
              <w:rPr>
                <w:sz w:val="24"/>
                <w:szCs w:val="24"/>
                <w:lang w:val="uk-UA"/>
              </w:rPr>
              <w:t xml:space="preserve">30 календарних днів без врахуванням термінів проведення сесії міської ради та </w:t>
            </w:r>
            <w:proofErr w:type="spellStart"/>
            <w:r w:rsidRPr="001D54E8">
              <w:rPr>
                <w:sz w:val="24"/>
                <w:szCs w:val="24"/>
                <w:lang w:val="uk-UA"/>
              </w:rPr>
              <w:t>передсесійних</w:t>
            </w:r>
            <w:proofErr w:type="spellEnd"/>
            <w:r w:rsidRPr="001D54E8">
              <w:rPr>
                <w:sz w:val="24"/>
                <w:szCs w:val="24"/>
                <w:lang w:val="uk-UA"/>
              </w:rPr>
              <w:t xml:space="preserve"> обговорень проектів рішень згідно з регламентом роботи ради, а також терміну на оприлюднення проекту рішення на сайті Ужгородської міської ради (не менше 20 робочих днів відповідно до ч. 3 ст. 15 Закону України «Про доступ до публічної інформації»).</w:t>
            </w:r>
            <w:r w:rsidRPr="001D54E8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</w:rPr>
              <w:t>*</w:t>
            </w:r>
          </w:p>
        </w:tc>
      </w:tr>
      <w:tr w:rsidR="00552F2F" w:rsidRPr="00F02213" w:rsidTr="00256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Виявлення недостовірних відомостей у поданих документах, судове провадження по земельній ділянці, якщо до юридичної особи порушено судову справу про банкрутство або припинення діяльності, тощо,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02213">
              <w:rPr>
                <w:sz w:val="24"/>
                <w:szCs w:val="24"/>
                <w:lang w:val="uk-UA"/>
              </w:rPr>
              <w:t>подання неповного пакету документів, невідповідність землевпорядної документації вимогам законів та прийнятих відповідно до них нормативно – правових актів.</w:t>
            </w:r>
          </w:p>
        </w:tc>
      </w:tr>
      <w:tr w:rsidR="00552F2F" w:rsidRPr="00F02213" w:rsidTr="00256D60">
        <w:trPr>
          <w:trHeight w:val="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  <w:r w:rsidRPr="00F02213">
              <w:rPr>
                <w:sz w:val="24"/>
                <w:szCs w:val="24"/>
                <w:lang w:val="uk-UA"/>
              </w:rPr>
              <w:t>ішення  міської ради про приватизацію земельної ділянки несільськогосподарського призначення шляхом викупу.</w:t>
            </w:r>
          </w:p>
        </w:tc>
      </w:tr>
      <w:tr w:rsidR="00552F2F" w:rsidRPr="00F02213" w:rsidTr="00256D6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 w:line="70" w:lineRule="atLeast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 w:line="70" w:lineRule="atLeast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 xml:space="preserve">Способи отримання результату </w:t>
            </w:r>
            <w:proofErr w:type="spellStart"/>
            <w:r w:rsidRPr="00F02213">
              <w:rPr>
                <w:sz w:val="24"/>
                <w:szCs w:val="24"/>
                <w:lang w:val="uk-UA"/>
              </w:rPr>
              <w:t>адмінпослуги</w:t>
            </w:r>
            <w:proofErr w:type="spellEnd"/>
            <w:r w:rsidRPr="00F0221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 w:line="70" w:lineRule="atLeast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Особисто заявником або уповноваженою особою</w:t>
            </w:r>
          </w:p>
        </w:tc>
      </w:tr>
      <w:tr w:rsidR="00552F2F" w:rsidRPr="00F02213" w:rsidTr="00256D60">
        <w:trPr>
          <w:trHeight w:val="7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F02213">
              <w:rPr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F02213">
              <w:rPr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F" w:rsidRPr="00F02213" w:rsidRDefault="00552F2F" w:rsidP="00256D60">
            <w:pPr>
              <w:spacing w:before="60" w:after="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552F2F" w:rsidRDefault="00552F2F" w:rsidP="00552F2F">
      <w:pPr>
        <w:jc w:val="both"/>
        <w:rPr>
          <w:bCs/>
          <w:sz w:val="24"/>
          <w:szCs w:val="24"/>
          <w:lang w:val="uk-UA"/>
        </w:rPr>
      </w:pPr>
    </w:p>
    <w:p w:rsidR="00552F2F" w:rsidRDefault="00552F2F" w:rsidP="00552F2F">
      <w:pPr>
        <w:jc w:val="both"/>
        <w:rPr>
          <w:bCs/>
          <w:sz w:val="24"/>
          <w:szCs w:val="24"/>
          <w:lang w:val="uk-UA"/>
        </w:rPr>
      </w:pPr>
    </w:p>
    <w:p w:rsidR="00552F2F" w:rsidRPr="00F02213" w:rsidRDefault="00552F2F" w:rsidP="00552F2F">
      <w:pPr>
        <w:ind w:firstLine="540"/>
        <w:jc w:val="both"/>
        <w:rPr>
          <w:sz w:val="24"/>
          <w:szCs w:val="24"/>
          <w:lang w:val="uk-UA"/>
        </w:rPr>
      </w:pPr>
      <w:r w:rsidRPr="001D54E8">
        <w:rPr>
          <w:bCs/>
          <w:sz w:val="24"/>
          <w:szCs w:val="24"/>
          <w:lang w:val="uk-UA"/>
        </w:rPr>
        <w:t>*</w:t>
      </w:r>
      <w:r w:rsidRPr="001D54E8">
        <w:rPr>
          <w:sz w:val="24"/>
          <w:szCs w:val="24"/>
          <w:lang w:val="uk-UA"/>
        </w:rPr>
        <w:t xml:space="preserve">Строк надання адміністративної послуги – 30 календарних днів без врахуванням термінів проведення сесії міської ради та </w:t>
      </w:r>
      <w:proofErr w:type="spellStart"/>
      <w:r w:rsidRPr="001D54E8">
        <w:rPr>
          <w:sz w:val="24"/>
          <w:szCs w:val="24"/>
          <w:lang w:val="uk-UA"/>
        </w:rPr>
        <w:t>передсесійних</w:t>
      </w:r>
      <w:proofErr w:type="spellEnd"/>
      <w:r w:rsidRPr="001D54E8">
        <w:rPr>
          <w:sz w:val="24"/>
          <w:szCs w:val="24"/>
          <w:lang w:val="uk-UA"/>
        </w:rPr>
        <w:t xml:space="preserve"> обговорень проектів рішень згідно з регламентом роботи ради, а також терміну на оприлюднення проекту рішення на сайті Ужгородської міської ради (не менше 20 робочих днів відповідно до ч. 3 ст. 15 Закону України «Про доступ до публічної інформації»).</w:t>
      </w:r>
      <w:r w:rsidRPr="00F02213">
        <w:rPr>
          <w:sz w:val="24"/>
          <w:szCs w:val="24"/>
          <w:lang w:val="uk-UA"/>
        </w:rPr>
        <w:t> </w:t>
      </w:r>
    </w:p>
    <w:p w:rsidR="00552F2F" w:rsidRPr="00F02213" w:rsidRDefault="00552F2F" w:rsidP="00552F2F">
      <w:pPr>
        <w:spacing w:before="60" w:after="60"/>
        <w:ind w:firstLine="540"/>
        <w:jc w:val="center"/>
        <w:rPr>
          <w:sz w:val="24"/>
          <w:szCs w:val="24"/>
          <w:lang w:val="uk-UA"/>
        </w:rPr>
      </w:pPr>
      <w:r w:rsidRPr="00F02213">
        <w:rPr>
          <w:sz w:val="24"/>
          <w:szCs w:val="24"/>
          <w:lang w:val="uk-UA"/>
        </w:rPr>
        <w:t> </w:t>
      </w:r>
    </w:p>
    <w:p w:rsidR="00552F2F" w:rsidRPr="00F02213" w:rsidRDefault="00552F2F" w:rsidP="00552F2F">
      <w:pPr>
        <w:ind w:right="-365" w:firstLine="540"/>
        <w:jc w:val="both"/>
        <w:rPr>
          <w:sz w:val="24"/>
          <w:szCs w:val="24"/>
          <w:lang w:val="uk-UA"/>
        </w:rPr>
      </w:pPr>
      <w:r w:rsidRPr="00F02213">
        <w:rPr>
          <w:sz w:val="24"/>
          <w:szCs w:val="24"/>
          <w:lang w:val="uk-UA"/>
        </w:rPr>
        <w:t>Дія або бездіяльність посадових осіб, уповноважених відповідно до закону надавати адміністративні послуги, адміністраторів можуть бути оскаржені до суду в порядку встановленому законом.</w:t>
      </w:r>
    </w:p>
    <w:p w:rsidR="00552F2F" w:rsidRPr="00F02213" w:rsidRDefault="00552F2F" w:rsidP="00552F2F">
      <w:pPr>
        <w:ind w:left="-360" w:right="-365"/>
        <w:jc w:val="both"/>
        <w:rPr>
          <w:sz w:val="24"/>
          <w:szCs w:val="24"/>
          <w:lang w:val="uk-UA"/>
        </w:rPr>
      </w:pPr>
    </w:p>
    <w:p w:rsidR="00552F2F" w:rsidRPr="00F02213" w:rsidRDefault="00552F2F" w:rsidP="00552F2F">
      <w:pPr>
        <w:ind w:left="-360" w:right="-365"/>
        <w:jc w:val="both"/>
        <w:rPr>
          <w:sz w:val="24"/>
          <w:szCs w:val="24"/>
          <w:lang w:val="uk-UA"/>
        </w:rPr>
      </w:pPr>
    </w:p>
    <w:p w:rsidR="00552F2F" w:rsidRPr="00F02213" w:rsidRDefault="00552F2F" w:rsidP="00552F2F">
      <w:pPr>
        <w:ind w:left="-360" w:right="-365"/>
        <w:jc w:val="both"/>
        <w:rPr>
          <w:sz w:val="24"/>
          <w:szCs w:val="24"/>
          <w:lang w:val="uk-UA"/>
        </w:rPr>
      </w:pPr>
    </w:p>
    <w:p w:rsidR="00892E63" w:rsidRPr="00F02213" w:rsidRDefault="00892E63" w:rsidP="00892E63">
      <w:pPr>
        <w:rPr>
          <w:lang w:val="uk-UA"/>
        </w:rPr>
      </w:pPr>
      <w:bookmarkStart w:id="0" w:name="_GoBack"/>
      <w:bookmarkEnd w:id="0"/>
    </w:p>
    <w:p w:rsidR="00D24193" w:rsidRPr="00D24193" w:rsidRDefault="00D24193" w:rsidP="00892E63">
      <w:pPr>
        <w:spacing w:after="200" w:line="276" w:lineRule="auto"/>
        <w:rPr>
          <w:sz w:val="28"/>
          <w:szCs w:val="28"/>
          <w:lang w:val="uk-UA"/>
        </w:rPr>
      </w:pPr>
    </w:p>
    <w:sectPr w:rsidR="00D24193" w:rsidRPr="00D241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7E"/>
    <w:rsid w:val="001D2BCB"/>
    <w:rsid w:val="001D6974"/>
    <w:rsid w:val="00442307"/>
    <w:rsid w:val="00552F2F"/>
    <w:rsid w:val="005B4D7E"/>
    <w:rsid w:val="005D27B3"/>
    <w:rsid w:val="00892E63"/>
    <w:rsid w:val="008B5EEC"/>
    <w:rsid w:val="0091021A"/>
    <w:rsid w:val="00A62FAC"/>
    <w:rsid w:val="00D24193"/>
    <w:rsid w:val="00E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2E63"/>
    <w:rPr>
      <w:b/>
      <w:bCs/>
    </w:rPr>
  </w:style>
  <w:style w:type="character" w:customStyle="1" w:styleId="rvts0">
    <w:name w:val="rvts0"/>
    <w:basedOn w:val="a0"/>
    <w:rsid w:val="00892E63"/>
  </w:style>
  <w:style w:type="character" w:customStyle="1" w:styleId="rvts44">
    <w:name w:val="rvts44"/>
    <w:basedOn w:val="a0"/>
    <w:rsid w:val="00892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2E63"/>
    <w:rPr>
      <w:b/>
      <w:bCs/>
    </w:rPr>
  </w:style>
  <w:style w:type="character" w:customStyle="1" w:styleId="rvts0">
    <w:name w:val="rvts0"/>
    <w:basedOn w:val="a0"/>
    <w:rsid w:val="00892E63"/>
  </w:style>
  <w:style w:type="character" w:customStyle="1" w:styleId="rvts44">
    <w:name w:val="rvts44"/>
    <w:basedOn w:val="a0"/>
    <w:rsid w:val="0089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4439</Words>
  <Characters>2531</Characters>
  <Application>Microsoft Office Word</Application>
  <DocSecurity>0</DocSecurity>
  <Lines>21</Lines>
  <Paragraphs>13</Paragraphs>
  <ScaleCrop>false</ScaleCrop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2014-01-22T07:56:00Z</dcterms:created>
  <dcterms:modified xsi:type="dcterms:W3CDTF">2018-02-27T14:38:00Z</dcterms:modified>
</cp:coreProperties>
</file>