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A9B" w:rsidRDefault="00C11A9B" w:rsidP="00C11A9B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bookmarkStart w:id="1" w:name="_Hlk70339939"/>
      <w:r>
        <w:rPr>
          <w:sz w:val="24"/>
          <w:szCs w:val="24"/>
        </w:rPr>
        <w:t>Додаток №</w:t>
      </w:r>
      <w:r w:rsidR="00905E77">
        <w:rPr>
          <w:sz w:val="24"/>
          <w:szCs w:val="24"/>
        </w:rPr>
        <w:t>40</w:t>
      </w:r>
    </w:p>
    <w:p w:rsidR="00C11A9B" w:rsidRDefault="00C11A9B" w:rsidP="00C11A9B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p w:rsidR="00376E73" w:rsidRDefault="00CE74F1" w:rsidP="00376E73">
      <w:pPr>
        <w:ind w:left="7230"/>
        <w:jc w:val="left"/>
        <w:rPr>
          <w:sz w:val="24"/>
          <w:szCs w:val="24"/>
        </w:rPr>
      </w:pPr>
      <w:bookmarkStart w:id="2" w:name="_Hlk70340083"/>
      <w:bookmarkEnd w:id="0"/>
      <w:bookmarkEnd w:id="1"/>
      <w:r>
        <w:rPr>
          <w:bCs/>
          <w:sz w:val="24"/>
          <w:szCs w:val="24"/>
        </w:rPr>
        <w:t xml:space="preserve">09.05.2023 </w:t>
      </w:r>
      <w:r w:rsidR="003E211D">
        <w:rPr>
          <w:bCs/>
          <w:sz w:val="24"/>
          <w:szCs w:val="24"/>
        </w:rPr>
        <w:t>№ 413/4</w:t>
      </w:r>
    </w:p>
    <w:p w:rsidR="00376E73" w:rsidRPr="00AB5418" w:rsidRDefault="00376E73" w:rsidP="00376E73">
      <w:pPr>
        <w:jc w:val="center"/>
        <w:rPr>
          <w:b/>
          <w:sz w:val="24"/>
          <w:szCs w:val="24"/>
          <w:lang w:eastAsia="uk-UA"/>
        </w:rPr>
      </w:pPr>
    </w:p>
    <w:p w:rsidR="00376E73" w:rsidRPr="00AB5418" w:rsidRDefault="00376E73" w:rsidP="00376E73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376E73" w:rsidRPr="00AB5418" w:rsidRDefault="00CE74F1" w:rsidP="00376E7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</w:rPr>
        <w:t>адміністративної послуги з державної реєстрації рішення про виділ громадського об’єднання</w:t>
      </w:r>
      <w:r w:rsidR="00376E73" w:rsidRPr="00AB5418">
        <w:rPr>
          <w:b/>
          <w:sz w:val="24"/>
          <w:szCs w:val="24"/>
          <w:lang w:eastAsia="uk-UA"/>
        </w:rPr>
        <w:t xml:space="preserve"> </w:t>
      </w:r>
    </w:p>
    <w:p w:rsidR="00376E73" w:rsidRPr="00E57310" w:rsidRDefault="00376E73" w:rsidP="00376E73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376E73" w:rsidRPr="00E57310" w:rsidRDefault="00376E73" w:rsidP="00376E73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376E73" w:rsidRPr="00E57310" w:rsidRDefault="00376E73" w:rsidP="00376E73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376E73" w:rsidRPr="00E57310" w:rsidRDefault="00376E73" w:rsidP="00376E73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376E73" w:rsidRPr="00E57310" w:rsidRDefault="00376E73" w:rsidP="00376E73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376E73" w:rsidRPr="00E57310" w:rsidRDefault="00376E73" w:rsidP="00376E73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376E73" w:rsidRPr="00E57310" w:rsidRDefault="00376E73" w:rsidP="00376E73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376E73" w:rsidRPr="00E57310" w:rsidRDefault="00376E73" w:rsidP="00376E7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376E73" w:rsidRPr="00E57310" w:rsidRDefault="00376E73" w:rsidP="00376E73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376E73" w:rsidRPr="00E57310" w:rsidRDefault="00376E73" w:rsidP="00376E7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376E73" w:rsidRPr="00E57310" w:rsidRDefault="00376E73" w:rsidP="00376E7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376E73" w:rsidRDefault="00376E73" w:rsidP="00376E73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376E73" w:rsidRPr="00E57310" w:rsidRDefault="00376E73" w:rsidP="00376E7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376E73" w:rsidRPr="00E57310" w:rsidRDefault="00376E73" w:rsidP="00376E73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376E73" w:rsidRPr="00E57310" w:rsidRDefault="00376E73" w:rsidP="00376E7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376E73" w:rsidRPr="00E57310" w:rsidRDefault="00376E73" w:rsidP="00376E7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376E73" w:rsidRPr="00E57310" w:rsidRDefault="00376E73" w:rsidP="00376E7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376E73" w:rsidRPr="00E57310" w:rsidRDefault="00376E73" w:rsidP="00376E7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376E73" w:rsidRPr="00E57310" w:rsidRDefault="00376E73" w:rsidP="00376E7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376E73" w:rsidRDefault="00376E73" w:rsidP="00376E7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376E73" w:rsidRDefault="00376E73" w:rsidP="00376E73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C11A9B" w:rsidRPr="00C11A9B" w:rsidRDefault="00376E73" w:rsidP="00376E73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  <w:r w:rsidR="00C11A9B" w:rsidRPr="00DD0A6D">
        <w:rPr>
          <w:b/>
          <w:sz w:val="24"/>
          <w:szCs w:val="24"/>
          <w:lang w:eastAsia="uk-UA"/>
        </w:rPr>
        <w:t xml:space="preserve"> </w:t>
      </w:r>
      <w:bookmarkEnd w:id="2"/>
    </w:p>
    <w:p w:rsidR="00F03E60" w:rsidRPr="00130F97" w:rsidRDefault="00F03E60" w:rsidP="00A2544B">
      <w:pPr>
        <w:ind w:left="-284"/>
        <w:jc w:val="center"/>
        <w:rPr>
          <w:lang w:eastAsia="uk-UA"/>
        </w:rPr>
      </w:pPr>
      <w:r w:rsidRPr="00130F97">
        <w:rPr>
          <w:sz w:val="24"/>
          <w:szCs w:val="24"/>
          <w:lang w:eastAsia="uk-UA"/>
        </w:rPr>
        <w:t>_______________________</w:t>
      </w:r>
      <w:r w:rsidR="00DF1A8A" w:rsidRPr="00130F97">
        <w:rPr>
          <w:sz w:val="24"/>
          <w:szCs w:val="24"/>
          <w:lang w:eastAsia="uk-UA"/>
        </w:rPr>
        <w:t>______________________</w:t>
      </w:r>
      <w:r w:rsidRPr="00130F97">
        <w:rPr>
          <w:sz w:val="24"/>
          <w:szCs w:val="24"/>
          <w:lang w:eastAsia="uk-UA"/>
        </w:rPr>
        <w:t>_________</w:t>
      </w:r>
      <w:bookmarkStart w:id="3" w:name="n13"/>
      <w:bookmarkEnd w:id="3"/>
      <w:r w:rsidRPr="00130F97">
        <w:rPr>
          <w:sz w:val="24"/>
          <w:szCs w:val="24"/>
          <w:lang w:eastAsia="uk-UA"/>
        </w:rPr>
        <w:t>_________________________________</w:t>
      </w:r>
    </w:p>
    <w:p w:rsidR="00F2562B" w:rsidRPr="00130F97" w:rsidRDefault="00F2562B" w:rsidP="00F2562B">
      <w:pPr>
        <w:jc w:val="center"/>
        <w:rPr>
          <w:sz w:val="20"/>
          <w:szCs w:val="20"/>
          <w:lang w:eastAsia="uk-UA"/>
        </w:rPr>
      </w:pPr>
      <w:r w:rsidRPr="00130F9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130F9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8"/>
        <w:gridCol w:w="60"/>
        <w:gridCol w:w="2678"/>
        <w:gridCol w:w="26"/>
        <w:gridCol w:w="7353"/>
      </w:tblGrid>
      <w:tr w:rsidR="00130F97" w:rsidRPr="00130F97" w:rsidTr="00DF1A8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553" w:rsidRPr="00130F97" w:rsidRDefault="00073553" w:rsidP="0007355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4" w:name="n14"/>
            <w:bookmarkEnd w:id="4"/>
            <w:r w:rsidRPr="00130F9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30F97" w:rsidRDefault="00073553" w:rsidP="0007355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30F9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76E73" w:rsidRPr="00130F97" w:rsidTr="00376E73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E73" w:rsidRPr="00130F97" w:rsidRDefault="00376E73" w:rsidP="00C11A9B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E73" w:rsidRPr="00130F97" w:rsidRDefault="00376E73" w:rsidP="00C11A9B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E73" w:rsidRPr="00F4517E" w:rsidRDefault="00376E73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376E73" w:rsidRPr="00F4517E" w:rsidRDefault="00376E73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376E73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376E73" w:rsidRPr="00F4517E" w:rsidRDefault="00376E73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376E73" w:rsidRPr="00F4517E" w:rsidRDefault="00376E73" w:rsidP="00461B4F">
            <w:pPr>
              <w:rPr>
                <w:sz w:val="24"/>
                <w:szCs w:val="24"/>
              </w:rPr>
            </w:pPr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376E73" w:rsidRPr="00BE6187" w:rsidRDefault="00376E73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Верешморті, будинок 3. </w:t>
            </w:r>
          </w:p>
          <w:p w:rsidR="00376E73" w:rsidRPr="00F4517E" w:rsidRDefault="00376E73" w:rsidP="00461B4F">
            <w:pPr>
              <w:rPr>
                <w:sz w:val="24"/>
                <w:szCs w:val="24"/>
              </w:rPr>
            </w:pPr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376E73" w:rsidRPr="00F4517E" w:rsidRDefault="00376E73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376E73" w:rsidRPr="00F4517E" w:rsidRDefault="00376E73" w:rsidP="00461B4F">
            <w:pPr>
              <w:rPr>
                <w:sz w:val="24"/>
                <w:szCs w:val="24"/>
              </w:rPr>
            </w:pPr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376E73" w:rsidRPr="00945FAE" w:rsidRDefault="00376E73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376E73" w:rsidRPr="00B343B2" w:rsidRDefault="00376E73" w:rsidP="00461B4F">
            <w:pPr>
              <w:rPr>
                <w:color w:val="00B050"/>
                <w:sz w:val="24"/>
                <w:szCs w:val="24"/>
              </w:rPr>
            </w:pPr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376E73" w:rsidRPr="002116EA" w:rsidRDefault="00376E73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376E73" w:rsidRPr="00F4517E" w:rsidRDefault="00376E73" w:rsidP="00461B4F">
            <w:pPr>
              <w:rPr>
                <w:sz w:val="24"/>
                <w:szCs w:val="24"/>
                <w:lang w:eastAsia="ru-RU"/>
              </w:rPr>
            </w:pPr>
          </w:p>
          <w:p w:rsidR="00376E73" w:rsidRDefault="00376E73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376E73" w:rsidRPr="00F4517E" w:rsidRDefault="00376E7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376E73" w:rsidRPr="00F4517E" w:rsidRDefault="00376E73" w:rsidP="00461B4F">
            <w:pPr>
              <w:rPr>
                <w:sz w:val="24"/>
                <w:szCs w:val="24"/>
                <w:lang w:eastAsia="ru-RU"/>
              </w:rPr>
            </w:pPr>
          </w:p>
          <w:p w:rsidR="00376E73" w:rsidRDefault="00376E73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376E73" w:rsidRPr="00F4517E" w:rsidRDefault="00376E7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376E73" w:rsidRPr="00F4517E" w:rsidRDefault="00376E73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376E73" w:rsidRPr="00F4517E" w:rsidRDefault="00376E73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376E73" w:rsidRDefault="00376E73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376E73" w:rsidRDefault="00376E73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376E73" w:rsidRPr="008D5BB2" w:rsidRDefault="00376E73" w:rsidP="00461B4F">
            <w:pPr>
              <w:rPr>
                <w:sz w:val="24"/>
                <w:szCs w:val="24"/>
                <w:lang w:eastAsia="ru-RU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90000, Закарпатська область, Хустський район, смт. Міжгір’я, вулиця Шевченка, будинок 97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376E73" w:rsidRDefault="00376E73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376E73" w:rsidRDefault="00376E73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376E73" w:rsidRDefault="00376E73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376E73" w:rsidRDefault="00376E73" w:rsidP="00461B4F">
            <w:pPr>
              <w:rPr>
                <w:sz w:val="24"/>
                <w:szCs w:val="24"/>
              </w:rPr>
            </w:pPr>
          </w:p>
          <w:p w:rsidR="00376E73" w:rsidRPr="00103C65" w:rsidRDefault="00376E7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376E73" w:rsidRDefault="00376E73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376E73" w:rsidRDefault="00376E73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376E73" w:rsidRPr="00103C65" w:rsidRDefault="00376E73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376E73" w:rsidRDefault="00376E73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</w:tc>
      </w:tr>
      <w:tr w:rsidR="00376E73" w:rsidRPr="00130F97" w:rsidTr="00376E73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E73" w:rsidRPr="00130F97" w:rsidRDefault="00376E73" w:rsidP="00C11A9B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E73" w:rsidRPr="00130F97" w:rsidRDefault="00376E73" w:rsidP="00C11A9B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E73" w:rsidRPr="008D5BB2" w:rsidRDefault="00376E73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376E73" w:rsidRPr="008D5BB2" w:rsidRDefault="00376E73" w:rsidP="00461B4F">
            <w:pPr>
              <w:rPr>
                <w:sz w:val="24"/>
                <w:szCs w:val="24"/>
                <w:lang w:eastAsia="uk-UA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понеділок-четвер: 08:30-18:00, п’ятниця: 8.30-14.30, без перерви на </w:t>
            </w:r>
            <w:r w:rsidRPr="008D5BB2">
              <w:rPr>
                <w:sz w:val="24"/>
                <w:szCs w:val="24"/>
              </w:rPr>
              <w:lastRenderedPageBreak/>
              <w:t>обід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552AF0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 xml:space="preserve">понеділок, вівторок, четвер, п’ятниця: 08:00-17:00; середа: 08:00-20:00; </w:t>
            </w:r>
            <w:r w:rsidRPr="008D5BB2">
              <w:rPr>
                <w:sz w:val="24"/>
                <w:szCs w:val="24"/>
                <w:lang w:eastAsia="ru-RU"/>
              </w:rPr>
              <w:lastRenderedPageBreak/>
              <w:t>субота: 09:00-15:00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376E73" w:rsidRPr="008D5BB2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376E73" w:rsidRPr="003F7D4F" w:rsidRDefault="00376E73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376E73" w:rsidRPr="00F80FD3" w:rsidRDefault="00376E7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376E73" w:rsidRPr="00103C65" w:rsidRDefault="00376E73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376E73" w:rsidRPr="007144F4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376E73" w:rsidRPr="00130F97" w:rsidTr="00376E73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E73" w:rsidRPr="00130F97" w:rsidRDefault="00376E73" w:rsidP="00C11A9B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E73" w:rsidRPr="00130F97" w:rsidRDefault="00376E73" w:rsidP="00C11A9B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4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E73" w:rsidRPr="00E24D4F" w:rsidRDefault="00376E73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376E73" w:rsidRPr="009D2B80" w:rsidRDefault="00376E73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b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b"/>
                  <w:sz w:val="22"/>
                  <w:szCs w:val="22"/>
                </w:rPr>
                <w:t>@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ua</w:t>
              </w:r>
            </w:hyperlink>
          </w:p>
          <w:p w:rsidR="00376E73" w:rsidRPr="009D2B80" w:rsidRDefault="0029765C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4445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66369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376E73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376E73" w:rsidRPr="008A1070">
                <w:rPr>
                  <w:rStyle w:val="ab"/>
                  <w:sz w:val="22"/>
                  <w:szCs w:val="22"/>
                </w:rPr>
                <w:t>http://</w:t>
              </w:r>
              <w:r w:rsidR="00376E73" w:rsidRPr="008A1070">
                <w:rPr>
                  <w:rStyle w:val="ab"/>
                  <w:sz w:val="22"/>
                  <w:szCs w:val="22"/>
                  <w:lang w:val="en-US"/>
                </w:rPr>
                <w:t>pzmrujust</w:t>
              </w:r>
              <w:r w:rsidR="00376E73" w:rsidRPr="008A1070">
                <w:rPr>
                  <w:rStyle w:val="ab"/>
                  <w:sz w:val="22"/>
                  <w:szCs w:val="22"/>
                </w:rPr>
                <w:t>.gov.ua</w:t>
              </w:r>
            </w:hyperlink>
          </w:p>
          <w:p w:rsidR="00376E73" w:rsidRPr="00E24D4F" w:rsidRDefault="00376E73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376E73" w:rsidRPr="00937196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b"/>
                  <w:sz w:val="24"/>
                  <w:szCs w:val="24"/>
                </w:rPr>
                <w:t>cnap@rada-uzhgorod.gov.ua </w:t>
              </w:r>
            </w:hyperlink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</w:p>
          <w:p w:rsidR="00376E73" w:rsidRPr="00937196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376E73" w:rsidRPr="00874FA4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376E73" w:rsidRPr="00874FA4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b"/>
                  <w:sz w:val="24"/>
                  <w:szCs w:val="24"/>
                </w:rPr>
                <w:t>cnap.bereg@ukr.net</w:t>
              </w:r>
            </w:hyperlink>
          </w:p>
          <w:p w:rsidR="00376E73" w:rsidRPr="00874FA4" w:rsidRDefault="00376E73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</w:p>
          <w:p w:rsidR="00376E73" w:rsidRPr="00937196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376E73" w:rsidRPr="009D2B80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b"/>
                  <w:sz w:val="24"/>
                  <w:szCs w:val="24"/>
                </w:rPr>
                <w:t>cnap@mukachevo-rada.gov.ua</w:t>
              </w:r>
            </w:hyperlink>
          </w:p>
          <w:p w:rsidR="00376E73" w:rsidRPr="009D2B80" w:rsidRDefault="00376E73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b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</w:p>
          <w:p w:rsidR="00376E73" w:rsidRPr="00937196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376E73" w:rsidRPr="00577403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376E73" w:rsidRDefault="00376E7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b"/>
                  <w:sz w:val="24"/>
                  <w:szCs w:val="24"/>
                </w:rPr>
                <w:t>khust-admcentr@ukr.net</w:t>
              </w:r>
            </w:hyperlink>
          </w:p>
          <w:p w:rsidR="00376E73" w:rsidRPr="00577403" w:rsidRDefault="00376E73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</w:p>
          <w:p w:rsidR="00376E73" w:rsidRPr="00937196" w:rsidRDefault="00376E7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376E73" w:rsidRPr="00830D6F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376E73" w:rsidRDefault="00376E7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b"/>
                  <w:sz w:val="24"/>
                  <w:szCs w:val="24"/>
                </w:rPr>
                <w:t>chop_cnap@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376E73" w:rsidRPr="00E6283D" w:rsidRDefault="00376E73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376E73" w:rsidRPr="00E24D4F" w:rsidRDefault="00376E73" w:rsidP="00461B4F">
            <w:pPr>
              <w:rPr>
                <w:sz w:val="24"/>
                <w:szCs w:val="24"/>
                <w:lang w:eastAsia="ru-RU"/>
              </w:rPr>
            </w:pPr>
          </w:p>
          <w:p w:rsidR="00376E73" w:rsidRPr="00937196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376E73" w:rsidRPr="009D2B80" w:rsidRDefault="00376E7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b"/>
                  <w:sz w:val="24"/>
                  <w:szCs w:val="24"/>
                </w:rPr>
                <w:t>cnap@tyachiv-city.gov.ua</w:t>
              </w:r>
            </w:hyperlink>
          </w:p>
          <w:p w:rsidR="00376E73" w:rsidRPr="009D2B80" w:rsidRDefault="00376E73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b"/>
                  <w:sz w:val="24"/>
                  <w:szCs w:val="24"/>
                </w:rPr>
                <w:t>tyachiv-city.gov.ua</w:t>
              </w:r>
            </w:hyperlink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</w:p>
          <w:p w:rsidR="00376E73" w:rsidRPr="00937196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376E73" w:rsidRPr="00AC2B70" w:rsidRDefault="00376E7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376E73" w:rsidRPr="00683C90" w:rsidRDefault="00376E7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376E73" w:rsidRPr="00683C90" w:rsidRDefault="00376E73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b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376E73" w:rsidRPr="00E24D4F" w:rsidRDefault="00376E73" w:rsidP="00461B4F">
            <w:pPr>
              <w:rPr>
                <w:sz w:val="24"/>
                <w:szCs w:val="24"/>
                <w:lang w:eastAsia="ru-RU"/>
              </w:rPr>
            </w:pPr>
          </w:p>
          <w:p w:rsidR="00376E73" w:rsidRPr="00937196" w:rsidRDefault="00376E73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376E73" w:rsidRDefault="00376E73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b"/>
                  <w:sz w:val="24"/>
                  <w:szCs w:val="24"/>
                </w:rPr>
                <w:t>cnapperechyn@gmail.com</w:t>
              </w:r>
            </w:hyperlink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376E73" w:rsidRDefault="00376E73" w:rsidP="00461B4F"/>
          <w:p w:rsidR="00376E73" w:rsidRPr="00937196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76E73" w:rsidRPr="00D033D9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376E73" w:rsidRPr="00EF12DF" w:rsidRDefault="00376E73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376E73" w:rsidRPr="00D033D9" w:rsidRDefault="00376E73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376E73" w:rsidRDefault="00376E73" w:rsidP="00461B4F"/>
          <w:p w:rsidR="00376E73" w:rsidRPr="00937196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376E73" w:rsidRPr="00E24D4F" w:rsidRDefault="00376E73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376E73" w:rsidRDefault="00376E73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376E73" w:rsidRPr="0015397C" w:rsidRDefault="00376E73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376E73" w:rsidRDefault="00376E73" w:rsidP="00461B4F">
            <w:pPr>
              <w:rPr>
                <w:lang w:val="ru-RU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b"/>
                  <w:sz w:val="24"/>
                  <w:szCs w:val="24"/>
                </w:rPr>
                <w:t>https://t-remeta.gov.ua</w:t>
              </w:r>
            </w:hyperlink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b"/>
                  <w:sz w:val="24"/>
                  <w:szCs w:val="24"/>
                </w:rPr>
                <w:t>http://yasinya-gromada.gov.ua/</w:t>
              </w:r>
            </w:hyperlink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Міжгірської селищної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b"/>
                  <w:sz w:val="24"/>
                  <w:szCs w:val="24"/>
                </w:rPr>
                <w:t>cnapmizghir@ukr.net</w:t>
              </w:r>
            </w:hyperlink>
          </w:p>
          <w:p w:rsidR="00376E73" w:rsidRDefault="00376E73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376E73" w:rsidRPr="008D5BB2" w:rsidRDefault="00376E73" w:rsidP="00461B4F">
            <w:pPr>
              <w:rPr>
                <w:sz w:val="24"/>
                <w:szCs w:val="24"/>
                <w:lang w:val="ru-RU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b"/>
                  <w:sz w:val="24"/>
                  <w:szCs w:val="24"/>
                </w:rPr>
                <w:t>cnap.solotvino@gmail.com</w:t>
              </w:r>
            </w:hyperlink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b"/>
                  <w:sz w:val="24"/>
                  <w:szCs w:val="24"/>
                </w:rPr>
                <w:t>rakhiv2016@ukr.net</w:t>
              </w:r>
            </w:hyperlink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b"/>
                  <w:sz w:val="24"/>
                  <w:szCs w:val="24"/>
                </w:rPr>
                <w:t>cnap.vb@ukr.net</w:t>
              </w:r>
            </w:hyperlink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b"/>
                  <w:sz w:val="24"/>
                  <w:szCs w:val="24"/>
                </w:rPr>
                <w:t>tsnap_bilki@ukr.net</w:t>
              </w:r>
            </w:hyperlink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</w:p>
          <w:p w:rsidR="00376E73" w:rsidRPr="008D5BB2" w:rsidRDefault="00376E73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376E73" w:rsidRPr="008D5BB2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376E73" w:rsidRDefault="00376E73" w:rsidP="00461B4F">
            <w:pPr>
              <w:rPr>
                <w:sz w:val="24"/>
                <w:szCs w:val="24"/>
              </w:rPr>
            </w:pPr>
          </w:p>
          <w:p w:rsidR="00376E73" w:rsidRPr="00CE66EC" w:rsidRDefault="00376E7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376E73" w:rsidRPr="00CE6624" w:rsidRDefault="00376E73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376E73" w:rsidRDefault="00376E73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b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376E73" w:rsidRDefault="00376E73" w:rsidP="00461B4F">
            <w:pPr>
              <w:rPr>
                <w:sz w:val="24"/>
                <w:szCs w:val="24"/>
              </w:rPr>
            </w:pPr>
          </w:p>
          <w:p w:rsidR="00376E73" w:rsidRPr="00CE66EC" w:rsidRDefault="00376E73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376E73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376E73" w:rsidRPr="008D52D7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</w:rPr>
                <w:t>cnap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376E73" w:rsidRPr="00CE66EC" w:rsidRDefault="00376E73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9F486F" w:rsidRPr="00130F97" w:rsidTr="009F486F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1271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Закон України «Про громадські об’єднання»;</w:t>
            </w:r>
          </w:p>
          <w:p w:rsidR="009F486F" w:rsidRPr="00D01271" w:rsidRDefault="009F486F" w:rsidP="00E9297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486F" w:rsidRPr="00D01271" w:rsidRDefault="009F486F" w:rsidP="00E9297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F486F" w:rsidRPr="00D01271" w:rsidRDefault="009F486F" w:rsidP="00E9297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F486F" w:rsidRPr="00130F97" w:rsidTr="009F486F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127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ind w:firstLine="223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D01271">
              <w:rPr>
                <w:sz w:val="24"/>
                <w:szCs w:val="24"/>
              </w:rPr>
              <w:br/>
            </w:r>
            <w:r w:rsidRPr="00D01271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DAF" w:rsidRPr="00BE1DAF" w:rsidRDefault="00BE1DAF" w:rsidP="00E92979">
            <w:pPr>
              <w:ind w:firstLine="217"/>
              <w:rPr>
                <w:sz w:val="24"/>
                <w:szCs w:val="24"/>
              </w:rPr>
            </w:pPr>
            <w:bookmarkStart w:id="5" w:name="n550"/>
            <w:bookmarkEnd w:id="5"/>
            <w:r w:rsidRPr="00BE1DAF">
              <w:rPr>
                <w:sz w:val="24"/>
                <w:szCs w:val="24"/>
              </w:rPr>
              <w:t xml:space="preserve">Примірник оригіналу (нотаріально засвідчена копія) рішення відповідного органу юридичної особи про виділ юридичної особи. </w:t>
            </w:r>
          </w:p>
          <w:p w:rsidR="00BE1DAF" w:rsidRPr="00BE1DAF" w:rsidRDefault="00BE1DAF" w:rsidP="00E92979">
            <w:pPr>
              <w:ind w:firstLine="217"/>
              <w:rPr>
                <w:sz w:val="24"/>
                <w:szCs w:val="24"/>
              </w:rPr>
            </w:pPr>
            <w:r w:rsidRPr="00BE1DAF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BE1DAF" w:rsidRPr="00BE1DAF" w:rsidRDefault="00BE1DAF" w:rsidP="00E92979">
            <w:pPr>
              <w:ind w:firstLine="217"/>
              <w:rPr>
                <w:sz w:val="24"/>
                <w:szCs w:val="24"/>
              </w:rPr>
            </w:pPr>
            <w:r w:rsidRPr="00BE1DAF">
              <w:rPr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</w:t>
            </w:r>
          </w:p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Pr="00D01271">
              <w:rPr>
                <w:sz w:val="24"/>
                <w:szCs w:val="24"/>
                <w:lang w:eastAsia="uk-UA"/>
              </w:rPr>
              <w:t>) нот</w:t>
            </w:r>
            <w:r>
              <w:rPr>
                <w:sz w:val="24"/>
                <w:szCs w:val="24"/>
                <w:lang w:eastAsia="uk-UA"/>
              </w:rPr>
              <w:t>аріально посвідчена довіреність;</w:t>
            </w:r>
          </w:p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D01271">
              <w:rPr>
                <w:sz w:val="24"/>
                <w:szCs w:val="24"/>
                <w:lang w:eastAsia="uk-UA"/>
              </w:rPr>
              <w:t>) довіреність, видана відповідно до законодавства іноземної держави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01271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F486F" w:rsidRPr="00D01271" w:rsidRDefault="009F486F" w:rsidP="00E92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9F486F" w:rsidRPr="00D01271" w:rsidRDefault="009F486F" w:rsidP="00E92979">
            <w:pPr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 xml:space="preserve">Строк розгляду документів може бути продовжений суб’єктом державної реєстрації за необхідності, але не більше ніж на 15 робочих </w:t>
            </w:r>
            <w:r w:rsidRPr="00D01271">
              <w:rPr>
                <w:sz w:val="24"/>
                <w:szCs w:val="24"/>
                <w:lang w:eastAsia="uk-UA"/>
              </w:rPr>
              <w:lastRenderedPageBreak/>
              <w:t>днів.</w:t>
            </w:r>
          </w:p>
          <w:p w:rsidR="009F486F" w:rsidRPr="00D01271" w:rsidRDefault="009F486F" w:rsidP="00E9297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F486F" w:rsidRPr="00D01271" w:rsidRDefault="009F486F" w:rsidP="00E9297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D01271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</w:t>
            </w: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t>заборони проведення реєстраційної дії;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D01271">
              <w:rPr>
                <w:sz w:val="24"/>
                <w:szCs w:val="24"/>
                <w:lang w:eastAsia="uk-UA"/>
              </w:rPr>
              <w:t>вимогам Конституції та законів України;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9F486F" w:rsidRPr="00D01271" w:rsidRDefault="009F486F" w:rsidP="00E9297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D01271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D01271">
              <w:rPr>
                <w:sz w:val="24"/>
                <w:szCs w:val="24"/>
              </w:rPr>
              <w:t xml:space="preserve">Внесення відповідного запису до </w:t>
            </w:r>
            <w:r w:rsidRPr="00D0127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9F486F" w:rsidRPr="00D01271" w:rsidRDefault="009F486F" w:rsidP="00E9297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F486F" w:rsidRPr="00D01271" w:rsidRDefault="009F486F" w:rsidP="00E92979">
            <w:pPr>
              <w:ind w:firstLine="188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F486F" w:rsidRPr="00130F97" w:rsidTr="009F486F"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center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jc w:val="left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86F" w:rsidRPr="00D01271" w:rsidRDefault="009F486F" w:rsidP="00E9297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0127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D01271">
              <w:rPr>
                <w:sz w:val="24"/>
                <w:szCs w:val="24"/>
                <w:lang w:eastAsia="uk-UA"/>
              </w:rPr>
              <w:t>в електронній формі</w:t>
            </w:r>
            <w:r w:rsidRPr="00D01271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9F486F" w:rsidRPr="00D01271" w:rsidRDefault="009F486F" w:rsidP="00E9297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127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F486F" w:rsidRPr="008D32EF" w:rsidRDefault="009F486F" w:rsidP="009F486F">
      <w:pPr>
        <w:rPr>
          <w:sz w:val="6"/>
          <w:szCs w:val="6"/>
        </w:rPr>
      </w:pPr>
      <w:bookmarkStart w:id="7" w:name="n43"/>
      <w:bookmarkEnd w:id="7"/>
      <w:r w:rsidRPr="008D32EF">
        <w:rPr>
          <w:sz w:val="6"/>
          <w:szCs w:val="6"/>
        </w:rPr>
        <w:t>_______________________</w:t>
      </w:r>
    </w:p>
    <w:p w:rsidR="009F486F" w:rsidRDefault="009F486F" w:rsidP="009F486F">
      <w:pPr>
        <w:tabs>
          <w:tab w:val="left" w:pos="9564"/>
        </w:tabs>
        <w:ind w:left="-284"/>
        <w:rPr>
          <w:sz w:val="20"/>
          <w:szCs w:val="20"/>
        </w:rPr>
      </w:pPr>
      <w:r w:rsidRPr="008D32EF">
        <w:rPr>
          <w:sz w:val="20"/>
          <w:szCs w:val="20"/>
        </w:rPr>
        <w:t xml:space="preserve">    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9D2CC2" w:rsidRDefault="009D2CC2" w:rsidP="009D2CC2">
      <w:pPr>
        <w:tabs>
          <w:tab w:val="left" w:pos="9564"/>
        </w:tabs>
        <w:rPr>
          <w:sz w:val="24"/>
          <w:szCs w:val="24"/>
        </w:rPr>
      </w:pPr>
    </w:p>
    <w:p w:rsidR="009D2CC2" w:rsidRPr="009B4790" w:rsidRDefault="009D2CC2" w:rsidP="009D2CC2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9D2CC2" w:rsidRPr="00D30308" w:rsidTr="00C11A9B">
        <w:tc>
          <w:tcPr>
            <w:tcW w:w="4962" w:type="dxa"/>
          </w:tcPr>
          <w:p w:rsidR="009D2CC2" w:rsidRPr="004956F8" w:rsidRDefault="009D2CC2" w:rsidP="009D2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D2CC2" w:rsidRPr="004956F8" w:rsidRDefault="009D2CC2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D2CC2" w:rsidRPr="004956F8" w:rsidRDefault="009D2CC2" w:rsidP="0087065B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E03CC" w:rsidRPr="00130F97" w:rsidRDefault="000E03CC" w:rsidP="00A2544B"/>
    <w:sectPr w:rsidR="000E03CC" w:rsidRPr="00130F97" w:rsidSect="00C11A9B">
      <w:headerReference w:type="default" r:id="rId29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1FE" w:rsidRDefault="00D611FE">
      <w:r>
        <w:separator/>
      </w:r>
    </w:p>
  </w:endnote>
  <w:endnote w:type="continuationSeparator" w:id="0">
    <w:p w:rsidR="00D611FE" w:rsidRDefault="00D6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1FE" w:rsidRDefault="00D611FE">
      <w:r>
        <w:separator/>
      </w:r>
    </w:p>
  </w:footnote>
  <w:footnote w:type="continuationSeparator" w:id="0">
    <w:p w:rsidR="00D611FE" w:rsidRDefault="00D6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F2562B" w:rsidRDefault="00641BAA">
    <w:pPr>
      <w:pStyle w:val="a4"/>
      <w:jc w:val="center"/>
      <w:rPr>
        <w:sz w:val="24"/>
        <w:szCs w:val="24"/>
      </w:rPr>
    </w:pPr>
    <w:r w:rsidRPr="00F2562B">
      <w:rPr>
        <w:sz w:val="24"/>
        <w:szCs w:val="24"/>
      </w:rPr>
      <w:fldChar w:fldCharType="begin"/>
    </w:r>
    <w:r w:rsidR="00010AF8" w:rsidRPr="00F2562B">
      <w:rPr>
        <w:sz w:val="24"/>
        <w:szCs w:val="24"/>
      </w:rPr>
      <w:instrText>PAGE   \* MERGEFORMAT</w:instrText>
    </w:r>
    <w:r w:rsidRPr="00F2562B">
      <w:rPr>
        <w:sz w:val="24"/>
        <w:szCs w:val="24"/>
      </w:rPr>
      <w:fldChar w:fldCharType="separate"/>
    </w:r>
    <w:r w:rsidR="00CE74F1" w:rsidRPr="00CE74F1">
      <w:rPr>
        <w:noProof/>
        <w:sz w:val="24"/>
        <w:szCs w:val="24"/>
        <w:lang w:val="ru-RU"/>
      </w:rPr>
      <w:t>9</w:t>
    </w:r>
    <w:r w:rsidRPr="00F2562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73553"/>
    <w:rsid w:val="000A4740"/>
    <w:rsid w:val="000A7145"/>
    <w:rsid w:val="000D2829"/>
    <w:rsid w:val="000E03CC"/>
    <w:rsid w:val="00105C01"/>
    <w:rsid w:val="00130F97"/>
    <w:rsid w:val="00144660"/>
    <w:rsid w:val="00153647"/>
    <w:rsid w:val="00174D39"/>
    <w:rsid w:val="00177082"/>
    <w:rsid w:val="00211781"/>
    <w:rsid w:val="00213D08"/>
    <w:rsid w:val="00263D4A"/>
    <w:rsid w:val="00295882"/>
    <w:rsid w:val="0029765C"/>
    <w:rsid w:val="002B36FD"/>
    <w:rsid w:val="00301C23"/>
    <w:rsid w:val="00307751"/>
    <w:rsid w:val="0033511A"/>
    <w:rsid w:val="00371CB9"/>
    <w:rsid w:val="00372F6B"/>
    <w:rsid w:val="00376E73"/>
    <w:rsid w:val="00386F30"/>
    <w:rsid w:val="003C2C6C"/>
    <w:rsid w:val="003E211D"/>
    <w:rsid w:val="00421FEE"/>
    <w:rsid w:val="0049067A"/>
    <w:rsid w:val="004956F8"/>
    <w:rsid w:val="004A339E"/>
    <w:rsid w:val="004B42AC"/>
    <w:rsid w:val="0052271C"/>
    <w:rsid w:val="005316A9"/>
    <w:rsid w:val="00534A2D"/>
    <w:rsid w:val="0059219E"/>
    <w:rsid w:val="005A16F2"/>
    <w:rsid w:val="005C1503"/>
    <w:rsid w:val="005D49C9"/>
    <w:rsid w:val="005D58EA"/>
    <w:rsid w:val="005E68DA"/>
    <w:rsid w:val="0061775A"/>
    <w:rsid w:val="00641BAA"/>
    <w:rsid w:val="006C079F"/>
    <w:rsid w:val="007422FE"/>
    <w:rsid w:val="007605AC"/>
    <w:rsid w:val="00763D17"/>
    <w:rsid w:val="00796D82"/>
    <w:rsid w:val="007C26C4"/>
    <w:rsid w:val="00813D2D"/>
    <w:rsid w:val="0083136E"/>
    <w:rsid w:val="00853755"/>
    <w:rsid w:val="008A0A1D"/>
    <w:rsid w:val="008A3AF9"/>
    <w:rsid w:val="00905E77"/>
    <w:rsid w:val="009148B4"/>
    <w:rsid w:val="00920EDC"/>
    <w:rsid w:val="00923ED4"/>
    <w:rsid w:val="00985357"/>
    <w:rsid w:val="009D2CC2"/>
    <w:rsid w:val="009E0581"/>
    <w:rsid w:val="009F486F"/>
    <w:rsid w:val="00A2544B"/>
    <w:rsid w:val="00A956B9"/>
    <w:rsid w:val="00AE662B"/>
    <w:rsid w:val="00B00A39"/>
    <w:rsid w:val="00B20CB3"/>
    <w:rsid w:val="00B22B49"/>
    <w:rsid w:val="00B22FA0"/>
    <w:rsid w:val="00B473F3"/>
    <w:rsid w:val="00B54254"/>
    <w:rsid w:val="00BB06FD"/>
    <w:rsid w:val="00BE1DAF"/>
    <w:rsid w:val="00BE5269"/>
    <w:rsid w:val="00C0240B"/>
    <w:rsid w:val="00C06D5B"/>
    <w:rsid w:val="00C11A9B"/>
    <w:rsid w:val="00C36C08"/>
    <w:rsid w:val="00C55421"/>
    <w:rsid w:val="00C902E8"/>
    <w:rsid w:val="00CC34E0"/>
    <w:rsid w:val="00CD6C4A"/>
    <w:rsid w:val="00CE0BC6"/>
    <w:rsid w:val="00CE74F1"/>
    <w:rsid w:val="00D03CA9"/>
    <w:rsid w:val="00D21E12"/>
    <w:rsid w:val="00D611FE"/>
    <w:rsid w:val="00D96906"/>
    <w:rsid w:val="00DC2704"/>
    <w:rsid w:val="00DC2A9F"/>
    <w:rsid w:val="00DC504D"/>
    <w:rsid w:val="00DD003D"/>
    <w:rsid w:val="00DF1A8A"/>
    <w:rsid w:val="00DF3DF2"/>
    <w:rsid w:val="00E64192"/>
    <w:rsid w:val="00E64FF2"/>
    <w:rsid w:val="00EF3244"/>
    <w:rsid w:val="00F03964"/>
    <w:rsid w:val="00F03E60"/>
    <w:rsid w:val="00F06F19"/>
    <w:rsid w:val="00F1423C"/>
    <w:rsid w:val="00F2562B"/>
    <w:rsid w:val="00F53D04"/>
    <w:rsid w:val="00F64C78"/>
    <w:rsid w:val="00F81CDF"/>
    <w:rsid w:val="00FA05DA"/>
    <w:rsid w:val="00FB11DE"/>
    <w:rsid w:val="00FD7ACE"/>
    <w:rsid w:val="00FE00CB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75039414-D140-4566-A9B4-2A173BE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E03C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256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62B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C11A9B"/>
    <w:rPr>
      <w:b/>
      <w:bCs/>
    </w:rPr>
  </w:style>
  <w:style w:type="character" w:customStyle="1" w:styleId="apple-converted-space">
    <w:name w:val="apple-converted-space"/>
    <w:basedOn w:val="a0"/>
    <w:rsid w:val="00C11A9B"/>
  </w:style>
  <w:style w:type="paragraph" w:styleId="aa">
    <w:name w:val="Normal (Web)"/>
    <w:basedOn w:val="a"/>
    <w:uiPriority w:val="99"/>
    <w:unhideWhenUsed/>
    <w:rsid w:val="00C11A9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11A9B"/>
    <w:rPr>
      <w:color w:val="0000FF"/>
      <w:u w:val="single"/>
    </w:rPr>
  </w:style>
  <w:style w:type="character" w:styleId="ac">
    <w:name w:val="Emphasis"/>
    <w:basedOn w:val="a0"/>
    <w:uiPriority w:val="20"/>
    <w:qFormat/>
    <w:rsid w:val="00C11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13582</Words>
  <Characters>7743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2017-05-19T11:09:00Z</cp:lastPrinted>
  <dcterms:created xsi:type="dcterms:W3CDTF">2023-06-16T10:34:00Z</dcterms:created>
  <dcterms:modified xsi:type="dcterms:W3CDTF">2023-06-16T10:34:00Z</dcterms:modified>
</cp:coreProperties>
</file>