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5BD2" w14:textId="77777777" w:rsidR="00447534" w:rsidRPr="00E87B77" w:rsidRDefault="00447534" w:rsidP="00447534">
      <w:pPr>
        <w:pStyle w:val="a6"/>
        <w:ind w:left="5103"/>
        <w:jc w:val="both"/>
        <w:rPr>
          <w:rFonts w:ascii="Times New Roman" w:hAnsi="Times New Roman"/>
          <w:sz w:val="24"/>
          <w:szCs w:val="24"/>
          <w:lang w:eastAsia="uk-UA"/>
        </w:rPr>
      </w:pPr>
      <w:bookmarkStart w:id="0" w:name="_Hlk16846446"/>
      <w:r w:rsidRPr="00E87B77">
        <w:rPr>
          <w:rFonts w:ascii="Times New Roman" w:hAnsi="Times New Roman"/>
          <w:sz w:val="24"/>
          <w:szCs w:val="24"/>
          <w:lang w:eastAsia="uk-UA"/>
        </w:rPr>
        <w:t xml:space="preserve">Додаток </w:t>
      </w:r>
    </w:p>
    <w:p w14:paraId="2BC93F90" w14:textId="77777777" w:rsidR="00447534" w:rsidRPr="00E87B77" w:rsidRDefault="00447534" w:rsidP="00447534">
      <w:pPr>
        <w:pStyle w:val="a6"/>
        <w:ind w:left="5103"/>
        <w:jc w:val="both"/>
        <w:rPr>
          <w:rFonts w:ascii="Times New Roman" w:hAnsi="Times New Roman"/>
          <w:sz w:val="24"/>
          <w:szCs w:val="24"/>
          <w:lang w:eastAsia="uk-UA"/>
        </w:rPr>
      </w:pPr>
      <w:r w:rsidRPr="00E87B77">
        <w:rPr>
          <w:rFonts w:ascii="Times New Roman" w:hAnsi="Times New Roman"/>
          <w:sz w:val="24"/>
          <w:szCs w:val="24"/>
          <w:lang w:eastAsia="uk-UA"/>
        </w:rPr>
        <w:t xml:space="preserve">до Порядку встановлення меморіальних </w:t>
      </w:r>
      <w:proofErr w:type="spellStart"/>
      <w:r w:rsidRPr="00E87B77">
        <w:rPr>
          <w:rFonts w:ascii="Times New Roman" w:hAnsi="Times New Roman"/>
          <w:sz w:val="24"/>
          <w:szCs w:val="24"/>
          <w:lang w:eastAsia="uk-UA"/>
        </w:rPr>
        <w:t>дощок</w:t>
      </w:r>
      <w:proofErr w:type="spellEnd"/>
      <w:r w:rsidRPr="00E87B77">
        <w:rPr>
          <w:rFonts w:ascii="Times New Roman" w:hAnsi="Times New Roman"/>
          <w:sz w:val="24"/>
          <w:szCs w:val="24"/>
          <w:lang w:eastAsia="uk-UA"/>
        </w:rPr>
        <w:t xml:space="preserve"> і пам’ятних знаків у м. Ужгороді </w:t>
      </w:r>
    </w:p>
    <w:p w14:paraId="62983A99" w14:textId="77777777" w:rsidR="00447534" w:rsidRPr="00E87B77" w:rsidRDefault="00447534" w:rsidP="00447534">
      <w:pPr>
        <w:pStyle w:val="a6"/>
        <w:ind w:left="5103"/>
        <w:jc w:val="both"/>
        <w:rPr>
          <w:rFonts w:ascii="Times New Roman" w:hAnsi="Times New Roman"/>
          <w:sz w:val="24"/>
          <w:szCs w:val="24"/>
          <w:lang w:eastAsia="uk-UA"/>
        </w:rPr>
      </w:pPr>
      <w:r w:rsidRPr="00E87B77">
        <w:rPr>
          <w:rFonts w:ascii="Times New Roman" w:hAnsi="Times New Roman"/>
          <w:sz w:val="24"/>
          <w:szCs w:val="24"/>
          <w:lang w:eastAsia="uk-UA"/>
        </w:rPr>
        <w:t xml:space="preserve">на честь загиблих </w:t>
      </w:r>
      <w:r w:rsidRPr="00E87B77">
        <w:rPr>
          <w:rFonts w:ascii="Times New Roman" w:hAnsi="Times New Roman"/>
          <w:sz w:val="24"/>
          <w:szCs w:val="24"/>
        </w:rPr>
        <w:t>захисників України</w:t>
      </w:r>
    </w:p>
    <w:p w14:paraId="050CDDC5" w14:textId="77777777" w:rsidR="00447534" w:rsidRPr="00E87B77" w:rsidRDefault="00447534" w:rsidP="00447534">
      <w:pPr>
        <w:ind w:left="5103"/>
        <w:rPr>
          <w:b/>
        </w:rPr>
      </w:pPr>
    </w:p>
    <w:p w14:paraId="59A48E67" w14:textId="77777777" w:rsidR="00447534" w:rsidRPr="00E87B77" w:rsidRDefault="00447534" w:rsidP="00447534">
      <w:pPr>
        <w:ind w:left="5103"/>
        <w:rPr>
          <w:b/>
        </w:rPr>
      </w:pPr>
      <w:r w:rsidRPr="00E87B77">
        <w:rPr>
          <w:b/>
        </w:rPr>
        <w:t xml:space="preserve">Начальнику управління у справах </w:t>
      </w:r>
    </w:p>
    <w:p w14:paraId="18F7FC55" w14:textId="77777777" w:rsidR="00447534" w:rsidRPr="00E87B77" w:rsidRDefault="00447534" w:rsidP="00447534">
      <w:pPr>
        <w:ind w:left="5103"/>
        <w:rPr>
          <w:b/>
        </w:rPr>
      </w:pPr>
      <w:r w:rsidRPr="00E87B77">
        <w:rPr>
          <w:b/>
        </w:rPr>
        <w:t>культури, молоді та спорту</w:t>
      </w:r>
    </w:p>
    <w:p w14:paraId="7C980677" w14:textId="77777777" w:rsidR="00447534" w:rsidRPr="00E87B77" w:rsidRDefault="00447534" w:rsidP="00447534">
      <w:pPr>
        <w:ind w:left="5103"/>
        <w:jc w:val="both"/>
        <w:rPr>
          <w:b/>
        </w:rPr>
      </w:pPr>
      <w:r w:rsidRPr="00E87B77">
        <w:rPr>
          <w:b/>
        </w:rPr>
        <w:t>___________________________________</w:t>
      </w:r>
    </w:p>
    <w:p w14:paraId="6F3D0F45" w14:textId="77777777" w:rsidR="00447534" w:rsidRPr="00E87B77" w:rsidRDefault="00447534" w:rsidP="00447534">
      <w:pPr>
        <w:ind w:left="5103"/>
        <w:jc w:val="both"/>
        <w:rPr>
          <w:b/>
        </w:rPr>
      </w:pPr>
      <w:r w:rsidRPr="00E87B77">
        <w:rPr>
          <w:b/>
        </w:rPr>
        <w:t>«_____»  ____________________ 20___ р.</w:t>
      </w:r>
    </w:p>
    <w:p w14:paraId="147FB6A4" w14:textId="77777777" w:rsidR="00447534" w:rsidRPr="003A4CF8" w:rsidRDefault="00447534" w:rsidP="00447534">
      <w:pPr>
        <w:jc w:val="center"/>
        <w:rPr>
          <w:b/>
        </w:rPr>
      </w:pPr>
    </w:p>
    <w:p w14:paraId="028E6CB3" w14:textId="77777777" w:rsidR="00447534" w:rsidRPr="003A4CF8" w:rsidRDefault="00447534" w:rsidP="00447534">
      <w:pPr>
        <w:jc w:val="center"/>
        <w:rPr>
          <w:b/>
        </w:rPr>
      </w:pPr>
      <w:r w:rsidRPr="003A4CF8">
        <w:rPr>
          <w:b/>
        </w:rPr>
        <w:t>ЗАЯВА</w:t>
      </w:r>
    </w:p>
    <w:p w14:paraId="2CECCE91" w14:textId="77777777" w:rsidR="00447534" w:rsidRPr="003A4CF8" w:rsidRDefault="00447534" w:rsidP="00447534">
      <w:pPr>
        <w:jc w:val="center"/>
        <w:rPr>
          <w:b/>
          <w:bCs/>
        </w:rPr>
      </w:pPr>
      <w:r w:rsidRPr="003A4CF8">
        <w:rPr>
          <w:b/>
        </w:rPr>
        <w:t xml:space="preserve">на погодження </w:t>
      </w:r>
      <w:r w:rsidRPr="003A4CF8">
        <w:rPr>
          <w:b/>
          <w:bCs/>
        </w:rPr>
        <w:t xml:space="preserve">встановлення меморіальної </w:t>
      </w:r>
      <w:bookmarkStart w:id="1" w:name="_Hlk102382284"/>
      <w:r w:rsidRPr="003A4CF8">
        <w:rPr>
          <w:b/>
          <w:bCs/>
        </w:rPr>
        <w:t>дошки</w:t>
      </w:r>
      <w:bookmarkEnd w:id="1"/>
      <w:r>
        <w:rPr>
          <w:b/>
          <w:bCs/>
        </w:rPr>
        <w:t>/</w:t>
      </w:r>
      <w:r w:rsidRPr="003A4CF8">
        <w:rPr>
          <w:b/>
          <w:bCs/>
        </w:rPr>
        <w:t xml:space="preserve">пам’ятного знаку </w:t>
      </w:r>
    </w:p>
    <w:p w14:paraId="13BD6BB8" w14:textId="77777777" w:rsidR="00447534" w:rsidRPr="003A4CF8" w:rsidRDefault="00447534" w:rsidP="00447534">
      <w:pPr>
        <w:jc w:val="center"/>
        <w:rPr>
          <w:b/>
        </w:rPr>
      </w:pPr>
      <w:r w:rsidRPr="003A4CF8">
        <w:rPr>
          <w:b/>
          <w:bCs/>
        </w:rPr>
        <w:t xml:space="preserve">на честь </w:t>
      </w:r>
      <w:r>
        <w:rPr>
          <w:b/>
          <w:bCs/>
        </w:rPr>
        <w:t xml:space="preserve">загиблого </w:t>
      </w:r>
      <w:r w:rsidRPr="003A4CF8">
        <w:rPr>
          <w:b/>
          <w:bCs/>
        </w:rPr>
        <w:t xml:space="preserve">захисника України </w:t>
      </w:r>
    </w:p>
    <w:p w14:paraId="64DA308F" w14:textId="6B4C6479" w:rsidR="00447534" w:rsidRPr="003A4CF8" w:rsidRDefault="00447534" w:rsidP="00447534">
      <w:pPr>
        <w:jc w:val="center"/>
        <w:rPr>
          <w:b/>
        </w:rPr>
      </w:pPr>
      <w:r w:rsidRPr="003A4CF8">
        <w:rPr>
          <w:b/>
        </w:rPr>
        <w:t>Заявник</w:t>
      </w:r>
      <w:r w:rsidRPr="003A4CF8">
        <w:t>______________________________________________________________________</w:t>
      </w:r>
    </w:p>
    <w:p w14:paraId="2185B910" w14:textId="77777777" w:rsidR="00447534" w:rsidRPr="003A4CF8" w:rsidRDefault="00447534" w:rsidP="00447534">
      <w:pPr>
        <w:ind w:left="900"/>
        <w:jc w:val="center"/>
        <w:rPr>
          <w:sz w:val="20"/>
        </w:rPr>
      </w:pPr>
      <w:r w:rsidRPr="003A4CF8">
        <w:rPr>
          <w:sz w:val="20"/>
        </w:rPr>
        <w:t>(повне найменування юридичної особи, або П.І.Б. фізичної особи/ФОП )</w:t>
      </w:r>
    </w:p>
    <w:p w14:paraId="22196FDC" w14:textId="563929E0" w:rsidR="00447534" w:rsidRPr="003A4CF8" w:rsidRDefault="00447534" w:rsidP="00447534">
      <w:r w:rsidRPr="003A4CF8">
        <w:rPr>
          <w:b/>
        </w:rPr>
        <w:t>Адреса заявника</w:t>
      </w:r>
      <w:r w:rsidRPr="003A4CF8">
        <w:t>_______________________________________________________________</w:t>
      </w:r>
      <w:r>
        <w:t>____</w:t>
      </w:r>
      <w:r w:rsidRPr="003A4CF8">
        <w:t>__</w:t>
      </w:r>
    </w:p>
    <w:p w14:paraId="44E5049E" w14:textId="77777777" w:rsidR="00447534" w:rsidRPr="003A4CF8" w:rsidRDefault="00447534" w:rsidP="00447534">
      <w:pPr>
        <w:jc w:val="center"/>
        <w:rPr>
          <w:sz w:val="20"/>
        </w:rPr>
      </w:pPr>
      <w:r w:rsidRPr="003A4CF8">
        <w:rPr>
          <w:sz w:val="20"/>
        </w:rPr>
        <w:t xml:space="preserve"> (для юридичної особи -  місцезнаходження, для ФОП/фізичної особи - місце проживання )</w:t>
      </w:r>
    </w:p>
    <w:p w14:paraId="20EEF5FF" w14:textId="77777777" w:rsidR="00447534" w:rsidRPr="003A4CF8" w:rsidRDefault="00447534" w:rsidP="00447534">
      <w:pPr>
        <w:jc w:val="center"/>
      </w:pPr>
    </w:p>
    <w:p w14:paraId="0A5FEDE3" w14:textId="0F45D502" w:rsidR="00447534" w:rsidRPr="003A4CF8" w:rsidRDefault="00447534" w:rsidP="00447534">
      <w:pPr>
        <w:jc w:val="both"/>
      </w:pPr>
      <w:r w:rsidRPr="003A4CF8">
        <w:rPr>
          <w:b/>
        </w:rPr>
        <w:t>Ідентифікаційний код(номер)/код</w:t>
      </w:r>
      <w:r>
        <w:rPr>
          <w:b/>
        </w:rPr>
        <w:t xml:space="preserve"> </w:t>
      </w:r>
      <w:r w:rsidRPr="003A4CF8">
        <w:rPr>
          <w:b/>
        </w:rPr>
        <w:t>ЄДРПОУ</w:t>
      </w:r>
      <w:r w:rsidRPr="003A4CF8">
        <w:t>_________</w:t>
      </w:r>
      <w:r>
        <w:t>____________________________</w:t>
      </w:r>
      <w:r>
        <w:t>_</w:t>
      </w:r>
    </w:p>
    <w:p w14:paraId="1D35E46D" w14:textId="50857B93" w:rsidR="00447534" w:rsidRPr="003A4CF8" w:rsidRDefault="00447534" w:rsidP="00447534">
      <w:pPr>
        <w:jc w:val="both"/>
        <w:rPr>
          <w:b/>
        </w:rPr>
      </w:pPr>
      <w:r w:rsidRPr="003A4CF8">
        <w:rPr>
          <w:b/>
        </w:rPr>
        <w:t>Телефон (телефакс)</w:t>
      </w:r>
      <w:r w:rsidRPr="003A4CF8">
        <w:t>___________________________________________________________</w:t>
      </w:r>
      <w:r>
        <w:t>_</w:t>
      </w:r>
    </w:p>
    <w:p w14:paraId="3788DD99" w14:textId="77777777" w:rsidR="00447534" w:rsidRPr="003A4CF8" w:rsidRDefault="00447534" w:rsidP="00447534"/>
    <w:p w14:paraId="18AA12AC" w14:textId="3AE571A7" w:rsidR="00447534" w:rsidRPr="003A4CF8" w:rsidRDefault="00447534" w:rsidP="00447534">
      <w:pPr>
        <w:jc w:val="both"/>
      </w:pPr>
      <w:r w:rsidRPr="003A4CF8">
        <w:rPr>
          <w:b/>
        </w:rPr>
        <w:t>Прошу погодити встановлення меморіальної дошки/пам’ятного знаку за адресою:</w:t>
      </w:r>
      <w:r w:rsidRPr="003A4CF8">
        <w:t>______________________________________________________________</w:t>
      </w:r>
      <w:r>
        <w:t>______</w:t>
      </w:r>
      <w:r w:rsidRPr="003A4CF8">
        <w:t>_</w:t>
      </w:r>
    </w:p>
    <w:p w14:paraId="4F9B0D07" w14:textId="77777777" w:rsidR="00447534" w:rsidRPr="003A4CF8" w:rsidRDefault="00447534" w:rsidP="00447534">
      <w:pPr>
        <w:jc w:val="center"/>
        <w:rPr>
          <w:sz w:val="20"/>
        </w:rPr>
      </w:pPr>
      <w:r w:rsidRPr="003A4CF8">
        <w:t xml:space="preserve"> </w:t>
      </w:r>
      <w:r w:rsidRPr="003A4CF8">
        <w:rPr>
          <w:sz w:val="20"/>
        </w:rPr>
        <w:t>(повна адреса місця розміщення дошки/пам’ятного знаку)</w:t>
      </w:r>
    </w:p>
    <w:p w14:paraId="778ED487" w14:textId="5621BFB2" w:rsidR="00447534" w:rsidRDefault="00447534" w:rsidP="00447534">
      <w:pPr>
        <w:jc w:val="both"/>
        <w:rPr>
          <w:shd w:val="clear" w:color="auto" w:fill="FFFFFF"/>
        </w:rPr>
      </w:pPr>
      <w:r w:rsidRPr="003A4CF8">
        <w:rPr>
          <w:b/>
          <w:bCs/>
          <w:shd w:val="clear" w:color="auto" w:fill="FFFFFF"/>
        </w:rPr>
        <w:t>У зв’язку з</w:t>
      </w:r>
      <w:r w:rsidRPr="003A4CF8">
        <w:rPr>
          <w:shd w:val="clear" w:color="auto" w:fill="FFFFFF"/>
        </w:rPr>
        <w:t>____________________________________________________________________</w:t>
      </w:r>
    </w:p>
    <w:p w14:paraId="2A4953CB" w14:textId="42955FF3" w:rsidR="00447534" w:rsidRPr="003A4CF8" w:rsidRDefault="00447534" w:rsidP="00447534">
      <w:pPr>
        <w:jc w:val="both"/>
        <w:rPr>
          <w:sz w:val="20"/>
          <w:szCs w:val="20"/>
          <w:lang w:eastAsia="uk-UA"/>
        </w:rPr>
      </w:pPr>
      <w:r w:rsidRPr="003A4CF8">
        <w:rPr>
          <w:sz w:val="20"/>
          <w:szCs w:val="20"/>
          <w:lang w:eastAsia="uk-UA"/>
        </w:rPr>
        <w:t>(мотивація необхідності встановлення дошки/пам’ятного знаку)</w:t>
      </w:r>
    </w:p>
    <w:p w14:paraId="5A2067F0" w14:textId="51A21FE4" w:rsidR="00447534" w:rsidRPr="003A4CF8" w:rsidRDefault="00447534" w:rsidP="00447534">
      <w:pPr>
        <w:pStyle w:val="a6"/>
        <w:contextualSpacing/>
        <w:jc w:val="both"/>
        <w:rPr>
          <w:rFonts w:ascii="Times New Roman" w:eastAsia="Times New Roman" w:hAnsi="Times New Roman"/>
          <w:sz w:val="24"/>
          <w:szCs w:val="24"/>
          <w:lang w:eastAsia="ru-RU"/>
        </w:rPr>
      </w:pPr>
      <w:r w:rsidRPr="003A4CF8">
        <w:rPr>
          <w:rFonts w:ascii="Times New Roman" w:hAnsi="Times New Roman"/>
          <w:sz w:val="24"/>
          <w:szCs w:val="24"/>
          <w:shd w:val="clear" w:color="auto" w:fill="FFFFFF"/>
          <w:lang w:eastAsia="uk-UA"/>
        </w:rPr>
        <w:t>________</w:t>
      </w:r>
      <w:r>
        <w:rPr>
          <w:rFonts w:ascii="Times New Roman" w:hAnsi="Times New Roman"/>
          <w:sz w:val="24"/>
          <w:szCs w:val="24"/>
          <w:shd w:val="clear" w:color="auto" w:fill="FFFFFF"/>
          <w:lang w:eastAsia="uk-UA"/>
        </w:rPr>
        <w:t>_____________________________________________________________________</w:t>
      </w:r>
    </w:p>
    <w:p w14:paraId="4BEAA4FD" w14:textId="77777777" w:rsidR="00447534" w:rsidRDefault="00447534" w:rsidP="00447534">
      <w:pPr>
        <w:contextualSpacing/>
        <w:jc w:val="both"/>
        <w:rPr>
          <w:b/>
        </w:rPr>
      </w:pPr>
      <w:r w:rsidRPr="003A4CF8">
        <w:rPr>
          <w:b/>
        </w:rPr>
        <w:t>Перелік документів, що даються:</w:t>
      </w:r>
    </w:p>
    <w:p w14:paraId="4650E76D" w14:textId="14B1AC24" w:rsidR="00447534" w:rsidRPr="003A4CF8" w:rsidRDefault="00447534" w:rsidP="00447534">
      <w:pPr>
        <w:contextualSpacing/>
        <w:jc w:val="both"/>
      </w:pPr>
      <w:r w:rsidRPr="003A4CF8">
        <w:t>_______________________________________________________________________</w:t>
      </w:r>
      <w:r>
        <w:t>___________________________________________________________________________________</w:t>
      </w:r>
    </w:p>
    <w:p w14:paraId="28CB1DF6" w14:textId="77777777" w:rsidR="00447534" w:rsidRPr="003A4CF8" w:rsidRDefault="00447534" w:rsidP="00447534">
      <w:pPr>
        <w:jc w:val="both"/>
      </w:pPr>
      <w:r w:rsidRPr="003A4CF8">
        <w:t>М.П.  _____________________          ____________________________________</w:t>
      </w:r>
      <w:r>
        <w:t>_____________</w:t>
      </w:r>
    </w:p>
    <w:p w14:paraId="13492649" w14:textId="77777777" w:rsidR="00447534" w:rsidRPr="003A4CF8" w:rsidRDefault="00447534" w:rsidP="00447534">
      <w:pPr>
        <w:jc w:val="both"/>
        <w:rPr>
          <w:sz w:val="20"/>
        </w:rPr>
      </w:pPr>
      <w:r w:rsidRPr="003A4CF8">
        <w:rPr>
          <w:sz w:val="20"/>
        </w:rPr>
        <w:t>(за наявності)                     (підпис)                  (прізвище та ініціали замовника або уповноваженої ним особи)</w:t>
      </w:r>
    </w:p>
    <w:p w14:paraId="784E6FAB" w14:textId="77777777" w:rsidR="00447534" w:rsidRPr="003A4CF8" w:rsidRDefault="00447534" w:rsidP="00447534">
      <w:pPr>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47534" w:rsidRPr="003A4CF8" w14:paraId="7BB6D73D" w14:textId="77777777" w:rsidTr="006724EC">
        <w:trPr>
          <w:trHeight w:val="1116"/>
        </w:trPr>
        <w:tc>
          <w:tcPr>
            <w:tcW w:w="9634" w:type="dxa"/>
            <w:tcBorders>
              <w:top w:val="single" w:sz="4" w:space="0" w:color="auto"/>
              <w:left w:val="single" w:sz="4" w:space="0" w:color="auto"/>
              <w:bottom w:val="single" w:sz="4" w:space="0" w:color="auto"/>
              <w:right w:val="single" w:sz="4" w:space="0" w:color="auto"/>
            </w:tcBorders>
          </w:tcPr>
          <w:p w14:paraId="741EF951" w14:textId="77777777" w:rsidR="00447534" w:rsidRPr="003A4CF8" w:rsidRDefault="00447534" w:rsidP="006724EC">
            <w:pPr>
              <w:jc w:val="both"/>
              <w:rPr>
                <w:sz w:val="20"/>
              </w:rPr>
            </w:pPr>
            <w:r w:rsidRPr="003A4CF8">
              <w:rPr>
                <w:sz w:val="20"/>
              </w:rPr>
              <w:t xml:space="preserve">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            ______________/________________________ </w:t>
            </w:r>
          </w:p>
          <w:p w14:paraId="634F7E8D" w14:textId="77777777" w:rsidR="00447534" w:rsidRPr="003A4CF8" w:rsidRDefault="00447534" w:rsidP="006724EC">
            <w:pPr>
              <w:jc w:val="both"/>
              <w:rPr>
                <w:sz w:val="20"/>
              </w:rPr>
            </w:pPr>
            <w:r w:rsidRPr="003A4CF8">
              <w:rPr>
                <w:sz w:val="20"/>
              </w:rPr>
              <w:tab/>
            </w:r>
            <w:r w:rsidRPr="003A4CF8">
              <w:rPr>
                <w:sz w:val="20"/>
              </w:rPr>
              <w:tab/>
            </w:r>
            <w:r w:rsidRPr="003A4CF8">
              <w:rPr>
                <w:sz w:val="20"/>
              </w:rPr>
              <w:tab/>
              <w:t xml:space="preserve">                                                                              (підпис    / прізвище, ініціали)</w:t>
            </w:r>
          </w:p>
        </w:tc>
      </w:tr>
    </w:tbl>
    <w:p w14:paraId="306C2E35" w14:textId="77777777" w:rsidR="00447534" w:rsidRPr="002D21B3" w:rsidRDefault="00447534" w:rsidP="00447534">
      <w:pPr>
        <w:jc w:val="both"/>
        <w:rPr>
          <w:sz w:val="16"/>
          <w:szCs w:val="16"/>
          <w:u w:val="single"/>
        </w:rPr>
      </w:pPr>
      <w:r w:rsidRPr="002D21B3">
        <w:rPr>
          <w:sz w:val="16"/>
          <w:szCs w:val="16"/>
          <w:u w:val="single"/>
        </w:rPr>
        <w:t>До заяви додаються такі документи:</w:t>
      </w:r>
    </w:p>
    <w:p w14:paraId="41356239" w14:textId="77777777" w:rsidR="00447534" w:rsidRPr="002D21B3" w:rsidRDefault="00447534" w:rsidP="00447534">
      <w:pPr>
        <w:pStyle w:val="a6"/>
        <w:ind w:firstLine="567"/>
        <w:contextualSpacing/>
        <w:jc w:val="both"/>
        <w:rPr>
          <w:rFonts w:ascii="Times New Roman" w:hAnsi="Times New Roman"/>
          <w:sz w:val="16"/>
          <w:szCs w:val="16"/>
        </w:rPr>
      </w:pPr>
      <w:r w:rsidRPr="002D21B3">
        <w:rPr>
          <w:rFonts w:ascii="Times New Roman" w:hAnsi="Times New Roman"/>
          <w:b/>
          <w:sz w:val="16"/>
          <w:szCs w:val="16"/>
        </w:rPr>
        <w:t>1.</w:t>
      </w:r>
      <w:r w:rsidRPr="002D21B3">
        <w:rPr>
          <w:rFonts w:ascii="Times New Roman" w:hAnsi="Times New Roman"/>
          <w:sz w:val="16"/>
          <w:szCs w:val="16"/>
        </w:rPr>
        <w:t xml:space="preserve"> </w:t>
      </w:r>
      <w:r w:rsidRPr="002D21B3">
        <w:rPr>
          <w:rFonts w:ascii="Times New Roman" w:hAnsi="Times New Roman"/>
          <w:sz w:val="16"/>
          <w:szCs w:val="16"/>
          <w:shd w:val="clear" w:color="auto" w:fill="FFFFFF"/>
          <w:lang w:eastAsia="uk-UA"/>
        </w:rPr>
        <w:t>Біографічна довідка про людину, пам’ять про яку хочуть увіковічити;</w:t>
      </w:r>
      <w:r w:rsidRPr="002D21B3">
        <w:rPr>
          <w:rFonts w:ascii="Times New Roman" w:hAnsi="Times New Roman"/>
          <w:sz w:val="16"/>
          <w:szCs w:val="16"/>
        </w:rPr>
        <w:t xml:space="preserve"> </w:t>
      </w:r>
      <w:r w:rsidRPr="002D21B3">
        <w:rPr>
          <w:rFonts w:ascii="Times New Roman" w:hAnsi="Times New Roman"/>
          <w:b/>
          <w:sz w:val="16"/>
          <w:szCs w:val="16"/>
        </w:rPr>
        <w:t>2.</w:t>
      </w:r>
      <w:r w:rsidRPr="002D21B3">
        <w:rPr>
          <w:rFonts w:ascii="Times New Roman" w:hAnsi="Times New Roman"/>
          <w:sz w:val="16"/>
          <w:szCs w:val="16"/>
        </w:rPr>
        <w:t xml:space="preserve"> Копії документів, що підтверджують факт участі особи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w:t>
      </w:r>
      <w:r w:rsidRPr="002D21B3">
        <w:rPr>
          <w:rFonts w:ascii="Times New Roman" w:hAnsi="Times New Roman"/>
          <w:b/>
          <w:sz w:val="16"/>
          <w:szCs w:val="16"/>
        </w:rPr>
        <w:t>3.</w:t>
      </w:r>
      <w:r w:rsidRPr="002D21B3">
        <w:rPr>
          <w:rFonts w:ascii="Times New Roman" w:hAnsi="Times New Roman"/>
          <w:sz w:val="16"/>
          <w:szCs w:val="16"/>
        </w:rPr>
        <w:t xml:space="preserve"> Копії архівних та/або нагородних документів, що підтверджують заслуги особи під час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(якщо такі є); </w:t>
      </w:r>
      <w:r w:rsidRPr="002D21B3">
        <w:rPr>
          <w:rFonts w:ascii="Times New Roman" w:hAnsi="Times New Roman"/>
          <w:b/>
          <w:sz w:val="16"/>
          <w:szCs w:val="16"/>
        </w:rPr>
        <w:t>4.</w:t>
      </w:r>
      <w:r w:rsidRPr="002D21B3">
        <w:rPr>
          <w:rFonts w:ascii="Times New Roman" w:hAnsi="Times New Roman"/>
          <w:sz w:val="16"/>
          <w:szCs w:val="16"/>
        </w:rPr>
        <w:t xml:space="preserve"> Копії документів, які підтверджують факт проживання (реєстрації) навчання або роботи захисника України в даній будівлі (у разі встановлення пам’ятного знаку біля будівлі або меморіальної дошки на будівлі, де проживав, навчався або працював захисник України); </w:t>
      </w:r>
      <w:r w:rsidRPr="002D21B3">
        <w:rPr>
          <w:rFonts w:ascii="Times New Roman" w:hAnsi="Times New Roman"/>
          <w:b/>
          <w:sz w:val="16"/>
          <w:szCs w:val="16"/>
        </w:rPr>
        <w:t>5.</w:t>
      </w:r>
      <w:r w:rsidRPr="002D21B3">
        <w:rPr>
          <w:rFonts w:ascii="Times New Roman" w:hAnsi="Times New Roman"/>
          <w:sz w:val="16"/>
          <w:szCs w:val="16"/>
        </w:rPr>
        <w:t xml:space="preserve"> Висновок власника (балансоутримувача) будівлі/земельної ділянки, на якій пропонується встановити меморіальну дошку/пам’ятний знак, щодо можливості їх встановлення та зобов’язання взяття їх на облік; </w:t>
      </w:r>
      <w:r w:rsidRPr="002D21B3">
        <w:rPr>
          <w:rFonts w:ascii="Times New Roman" w:hAnsi="Times New Roman"/>
          <w:b/>
          <w:sz w:val="16"/>
          <w:szCs w:val="16"/>
        </w:rPr>
        <w:t>6.</w:t>
      </w:r>
      <w:r w:rsidRPr="002D21B3">
        <w:rPr>
          <w:rFonts w:ascii="Times New Roman" w:hAnsi="Times New Roman"/>
          <w:sz w:val="16"/>
          <w:szCs w:val="16"/>
        </w:rPr>
        <w:t xml:space="preserve"> Лист-згода одного з близьких осіб захисника України, пам’ять про якого увічнюється, на встановлення меморіальної дошки або пам’ятного знаку (крім випадків коли захисник України не мав близьких осіб або коли ініціатором встановлення меморіальної дошки або пам’ятного </w:t>
      </w:r>
      <w:proofErr w:type="spellStart"/>
      <w:r w:rsidRPr="002D21B3">
        <w:rPr>
          <w:rFonts w:ascii="Times New Roman" w:hAnsi="Times New Roman"/>
          <w:sz w:val="16"/>
          <w:szCs w:val="16"/>
        </w:rPr>
        <w:t>знака</w:t>
      </w:r>
      <w:proofErr w:type="spellEnd"/>
      <w:r w:rsidRPr="002D21B3">
        <w:rPr>
          <w:rFonts w:ascii="Times New Roman" w:hAnsi="Times New Roman"/>
          <w:sz w:val="16"/>
          <w:szCs w:val="16"/>
        </w:rPr>
        <w:t xml:space="preserve"> є однин із близьких осіб захисника України); </w:t>
      </w:r>
      <w:r w:rsidRPr="002D21B3">
        <w:rPr>
          <w:rFonts w:ascii="Times New Roman" w:hAnsi="Times New Roman"/>
          <w:b/>
          <w:sz w:val="16"/>
          <w:szCs w:val="16"/>
        </w:rPr>
        <w:t>7.</w:t>
      </w:r>
      <w:r w:rsidRPr="002D21B3">
        <w:rPr>
          <w:rFonts w:ascii="Times New Roman" w:hAnsi="Times New Roman"/>
          <w:sz w:val="16"/>
          <w:szCs w:val="16"/>
        </w:rPr>
        <w:t xml:space="preserve"> Копія свідоцтва про смерть загиблого захисника України; </w:t>
      </w:r>
      <w:r w:rsidRPr="002D21B3">
        <w:rPr>
          <w:rFonts w:ascii="Times New Roman" w:hAnsi="Times New Roman"/>
          <w:b/>
          <w:sz w:val="16"/>
          <w:szCs w:val="16"/>
        </w:rPr>
        <w:t>8.</w:t>
      </w:r>
      <w:r w:rsidRPr="002D21B3">
        <w:rPr>
          <w:rFonts w:ascii="Times New Roman" w:hAnsi="Times New Roman"/>
          <w:sz w:val="16"/>
          <w:szCs w:val="16"/>
        </w:rPr>
        <w:t xml:space="preserve"> Письмове зобов’язання ініціатора, який подає заяву щодо погодження встановлення меморіальної дошки або пам’ятного знаку, про фінансування робіт з художньо-архітектурного </w:t>
      </w:r>
      <w:proofErr w:type="spellStart"/>
      <w:r w:rsidRPr="002D21B3">
        <w:rPr>
          <w:rFonts w:ascii="Times New Roman" w:hAnsi="Times New Roman"/>
          <w:sz w:val="16"/>
          <w:szCs w:val="16"/>
        </w:rPr>
        <w:t>проєктування</w:t>
      </w:r>
      <w:proofErr w:type="spellEnd"/>
      <w:r w:rsidRPr="002D21B3">
        <w:rPr>
          <w:rFonts w:ascii="Times New Roman" w:hAnsi="Times New Roman"/>
          <w:sz w:val="16"/>
          <w:szCs w:val="16"/>
        </w:rPr>
        <w:t xml:space="preserve">, виготовлення, встановлення і технічного забезпечення урочистого відкриття меморіальної дошки або пам’ятного знаку; </w:t>
      </w:r>
      <w:r w:rsidRPr="002D21B3">
        <w:rPr>
          <w:rFonts w:ascii="Times New Roman" w:hAnsi="Times New Roman"/>
          <w:b/>
          <w:sz w:val="16"/>
          <w:szCs w:val="16"/>
        </w:rPr>
        <w:t>9.</w:t>
      </w:r>
      <w:r w:rsidRPr="002D21B3">
        <w:rPr>
          <w:rFonts w:ascii="Times New Roman" w:hAnsi="Times New Roman"/>
          <w:sz w:val="16"/>
          <w:szCs w:val="16"/>
        </w:rPr>
        <w:t xml:space="preserve"> </w:t>
      </w:r>
      <w:r w:rsidRPr="002D21B3">
        <w:rPr>
          <w:rFonts w:ascii="Times New Roman" w:hAnsi="Times New Roman"/>
          <w:sz w:val="16"/>
          <w:szCs w:val="16"/>
          <w:shd w:val="clear" w:color="auto" w:fill="FFFFFF"/>
          <w:lang w:eastAsia="uk-UA"/>
        </w:rPr>
        <w:t>Кольорові світлини фасаду будинку та пропонованого місця розташування меморіальної дошки або пам’ятного знаку (фото подаються або роздрукованими розміром 10 см x 15 см, або на носії інформації у форматі JPEG);</w:t>
      </w:r>
      <w:r w:rsidRPr="002D21B3">
        <w:rPr>
          <w:rFonts w:ascii="Times New Roman" w:hAnsi="Times New Roman"/>
          <w:sz w:val="16"/>
          <w:szCs w:val="16"/>
        </w:rPr>
        <w:t xml:space="preserve"> </w:t>
      </w:r>
      <w:r w:rsidRPr="002D21B3">
        <w:rPr>
          <w:rFonts w:ascii="Times New Roman" w:hAnsi="Times New Roman"/>
          <w:b/>
          <w:sz w:val="16"/>
          <w:szCs w:val="16"/>
        </w:rPr>
        <w:t>10.</w:t>
      </w:r>
      <w:r w:rsidRPr="002D21B3">
        <w:rPr>
          <w:rFonts w:ascii="Times New Roman" w:hAnsi="Times New Roman"/>
          <w:sz w:val="16"/>
          <w:szCs w:val="16"/>
        </w:rPr>
        <w:t xml:space="preserve"> </w:t>
      </w:r>
      <w:proofErr w:type="spellStart"/>
      <w:r w:rsidRPr="002D21B3">
        <w:rPr>
          <w:rFonts w:ascii="Times New Roman" w:hAnsi="Times New Roman"/>
          <w:sz w:val="16"/>
          <w:szCs w:val="16"/>
        </w:rPr>
        <w:t>Проєктна</w:t>
      </w:r>
      <w:proofErr w:type="spellEnd"/>
      <w:r w:rsidRPr="002D21B3">
        <w:rPr>
          <w:rFonts w:ascii="Times New Roman" w:hAnsi="Times New Roman"/>
          <w:sz w:val="16"/>
          <w:szCs w:val="16"/>
        </w:rPr>
        <w:t xml:space="preserve"> пропозиція меморіальної дошки або пам’ятного знаку; </w:t>
      </w:r>
      <w:r w:rsidRPr="002D21B3">
        <w:rPr>
          <w:rFonts w:ascii="Times New Roman" w:hAnsi="Times New Roman"/>
          <w:b/>
          <w:sz w:val="16"/>
          <w:szCs w:val="16"/>
        </w:rPr>
        <w:t>11.</w:t>
      </w:r>
      <w:r w:rsidRPr="002D21B3">
        <w:rPr>
          <w:rFonts w:ascii="Times New Roman" w:hAnsi="Times New Roman"/>
          <w:sz w:val="16"/>
          <w:szCs w:val="16"/>
        </w:rPr>
        <w:t xml:space="preserve"> У випадку пропозиції щодо встановлення пам’ятного знаку – висновок архітектурно-містобудівної ради при управлінні містобудування та архітектури Ужгородської міської ради; </w:t>
      </w:r>
      <w:r w:rsidRPr="002D21B3">
        <w:rPr>
          <w:rFonts w:ascii="Times New Roman" w:hAnsi="Times New Roman"/>
          <w:b/>
          <w:sz w:val="16"/>
          <w:szCs w:val="16"/>
        </w:rPr>
        <w:t>12.</w:t>
      </w:r>
      <w:r w:rsidRPr="002D21B3">
        <w:rPr>
          <w:rFonts w:ascii="Times New Roman" w:hAnsi="Times New Roman"/>
          <w:sz w:val="16"/>
          <w:szCs w:val="16"/>
        </w:rPr>
        <w:t xml:space="preserve"> Висновок відповідного органу охорони культурної спадщини щодо можливості встановлення меморіальної дошки на фасаді будинку, споруди, що є пам’яткою архітектури, історії місцевого значення або пам’ятного знаку на їх території, охоронній зоні та у межах історичного ареалу міста. </w:t>
      </w:r>
      <w:r w:rsidRPr="002D21B3">
        <w:rPr>
          <w:rFonts w:ascii="Times New Roman" w:hAnsi="Times New Roman"/>
          <w:b/>
          <w:sz w:val="16"/>
          <w:szCs w:val="16"/>
        </w:rPr>
        <w:t>13.</w:t>
      </w:r>
      <w:r w:rsidRPr="002D21B3">
        <w:rPr>
          <w:rFonts w:ascii="Times New Roman" w:hAnsi="Times New Roman"/>
          <w:sz w:val="16"/>
          <w:szCs w:val="16"/>
        </w:rPr>
        <w:t xml:space="preserve"> Висновок центрального органу виконавчої влади, що реалізує державну політику у сфері охорони культурної спадщини – Міністерства культури та інформаційної політики України (МКІП) щодо можливості встановлення меморіальної дошки, у разі її розміщення на фасаді будинку, який є пам’яткою національного значення, або пам’ятного знаку на її території.</w:t>
      </w:r>
    </w:p>
    <w:p w14:paraId="7C2825E2" w14:textId="53AE43C5" w:rsidR="00447534" w:rsidRDefault="00447534">
      <w:pPr>
        <w:spacing w:after="200" w:line="276" w:lineRule="auto"/>
        <w:rPr>
          <w:b/>
          <w:bCs/>
          <w:szCs w:val="28"/>
        </w:rPr>
      </w:pPr>
    </w:p>
    <w:p w14:paraId="367CD915" w14:textId="2389E523" w:rsidR="007327FC" w:rsidRPr="00A80A23" w:rsidRDefault="007327FC" w:rsidP="007327FC">
      <w:pPr>
        <w:ind w:left="4956" w:firstLine="708"/>
        <w:rPr>
          <w:b/>
          <w:bCs/>
          <w:szCs w:val="28"/>
        </w:rPr>
      </w:pPr>
      <w:r w:rsidRPr="00A80A23">
        <w:rPr>
          <w:b/>
          <w:bCs/>
          <w:szCs w:val="28"/>
        </w:rPr>
        <w:t>ЗАТВЕРДЖУЮ</w:t>
      </w:r>
      <w:r w:rsidR="00A80A23" w:rsidRPr="00A80A23">
        <w:rPr>
          <w:b/>
          <w:bCs/>
          <w:szCs w:val="28"/>
        </w:rPr>
        <w:t>:</w:t>
      </w:r>
      <w:r w:rsidRPr="00A80A23">
        <w:rPr>
          <w:b/>
          <w:bCs/>
          <w:szCs w:val="28"/>
        </w:rPr>
        <w:t xml:space="preserve"> </w:t>
      </w:r>
    </w:p>
    <w:p w14:paraId="6EA0B8BE" w14:textId="77777777" w:rsidR="007327FC" w:rsidRDefault="007327FC" w:rsidP="007327FC">
      <w:pPr>
        <w:ind w:left="4956" w:firstLine="708"/>
        <w:rPr>
          <w:b/>
        </w:rPr>
      </w:pPr>
      <w:r w:rsidRPr="00CA4829">
        <w:rPr>
          <w:bCs/>
          <w:szCs w:val="28"/>
        </w:rPr>
        <w:t>Ужгородський м</w:t>
      </w:r>
      <w:r w:rsidRPr="00CA4829">
        <w:rPr>
          <w:szCs w:val="28"/>
        </w:rPr>
        <w:t>іський голова</w:t>
      </w:r>
    </w:p>
    <w:p w14:paraId="26DC411E" w14:textId="77777777" w:rsidR="007327FC" w:rsidRDefault="007327FC" w:rsidP="007327FC">
      <w:pPr>
        <w:ind w:left="4956" w:firstLine="708"/>
        <w:rPr>
          <w:b/>
        </w:rPr>
      </w:pPr>
      <w:r w:rsidRPr="00537067">
        <w:rPr>
          <w:bCs/>
        </w:rPr>
        <w:t>_____________</w:t>
      </w:r>
      <w:r w:rsidR="00541A4E">
        <w:rPr>
          <w:bCs/>
        </w:rPr>
        <w:t>_</w:t>
      </w:r>
      <w:r>
        <w:t>Богдан</w:t>
      </w:r>
      <w:r w:rsidR="0098222A">
        <w:t xml:space="preserve"> </w:t>
      </w:r>
      <w:r>
        <w:t>АНДРІЇВ</w:t>
      </w:r>
    </w:p>
    <w:p w14:paraId="6ABAEB8C" w14:textId="77777777" w:rsidR="007327FC" w:rsidRPr="00260D06" w:rsidRDefault="007327FC" w:rsidP="007327FC">
      <w:pPr>
        <w:jc w:val="center"/>
        <w:rPr>
          <w:b/>
        </w:rPr>
      </w:pPr>
      <w:r>
        <w:t xml:space="preserve">                                                                           </w:t>
      </w:r>
      <w:r w:rsidR="005B37AE">
        <w:t xml:space="preserve">     </w:t>
      </w:r>
      <w:r w:rsidR="0098222A">
        <w:t xml:space="preserve">         ___________</w:t>
      </w:r>
      <w:r w:rsidR="00FF78DC">
        <w:t xml:space="preserve">_______   </w:t>
      </w:r>
      <w:r w:rsidR="00C553B1">
        <w:t>2024</w:t>
      </w:r>
      <w:r>
        <w:t xml:space="preserve"> </w:t>
      </w:r>
      <w:r w:rsidRPr="00A51BBE">
        <w:t>р</w:t>
      </w:r>
      <w:r>
        <w:t xml:space="preserve">оку </w:t>
      </w:r>
      <w:bookmarkEnd w:id="0"/>
    </w:p>
    <w:p w14:paraId="1FEB36EC" w14:textId="77777777" w:rsidR="007327FC" w:rsidRDefault="007327FC" w:rsidP="007327FC">
      <w:pPr>
        <w:jc w:val="center"/>
        <w:rPr>
          <w:b/>
        </w:rPr>
      </w:pPr>
    </w:p>
    <w:p w14:paraId="1DA6C624" w14:textId="77777777" w:rsidR="00942290" w:rsidRDefault="00942290" w:rsidP="007327FC">
      <w:pPr>
        <w:jc w:val="center"/>
        <w:rPr>
          <w:b/>
        </w:rPr>
      </w:pPr>
    </w:p>
    <w:p w14:paraId="220C14B8" w14:textId="77777777" w:rsidR="007327FC" w:rsidRDefault="007327FC" w:rsidP="007327FC">
      <w:pPr>
        <w:jc w:val="center"/>
        <w:rPr>
          <w:b/>
          <w:szCs w:val="28"/>
        </w:rPr>
      </w:pPr>
      <w:r w:rsidRPr="006E5E97">
        <w:rPr>
          <w:b/>
          <w:szCs w:val="28"/>
        </w:rPr>
        <w:t xml:space="preserve">ІНФОРМАЦІЙНА  КАРТКА  </w:t>
      </w:r>
    </w:p>
    <w:p w14:paraId="44838ED1" w14:textId="77777777" w:rsidR="007327FC" w:rsidRPr="006E21F7" w:rsidRDefault="007327FC" w:rsidP="007327FC">
      <w:pPr>
        <w:jc w:val="center"/>
        <w:rPr>
          <w:bCs/>
          <w:szCs w:val="28"/>
        </w:rPr>
      </w:pPr>
      <w:r w:rsidRPr="006E5E97">
        <w:rPr>
          <w:b/>
          <w:szCs w:val="28"/>
        </w:rPr>
        <w:t>АДМІНІСТРАТИВНОЇ  ПОСЛУГИ  №</w:t>
      </w:r>
    </w:p>
    <w:p w14:paraId="060AB5B5" w14:textId="77777777" w:rsidR="00942290" w:rsidRPr="00F35824" w:rsidRDefault="00942290" w:rsidP="007327FC">
      <w:pPr>
        <w:jc w:val="center"/>
        <w:rPr>
          <w:sz w:val="20"/>
          <w:szCs w:val="20"/>
        </w:rPr>
      </w:pPr>
    </w:p>
    <w:p w14:paraId="63E982B2" w14:textId="77777777" w:rsidR="007327FC" w:rsidRPr="007E49C6" w:rsidRDefault="007E49C6" w:rsidP="005B37AE">
      <w:pPr>
        <w:jc w:val="center"/>
        <w:rPr>
          <w:u w:val="single"/>
        </w:rPr>
      </w:pPr>
      <w:r w:rsidRPr="007E49C6">
        <w:rPr>
          <w:u w:val="single"/>
        </w:rPr>
        <w:t>Погодження встановлення меморіальної дошки/пам’ятного знаку на честь загиблого захисника України</w:t>
      </w:r>
    </w:p>
    <w:p w14:paraId="1047CB5F" w14:textId="77777777" w:rsidR="007327FC" w:rsidRPr="006E5E97" w:rsidRDefault="007327FC" w:rsidP="007327FC">
      <w:pPr>
        <w:jc w:val="center"/>
        <w:rPr>
          <w:sz w:val="22"/>
        </w:rPr>
      </w:pPr>
      <w:r w:rsidRPr="006E5E97">
        <w:rPr>
          <w:sz w:val="22"/>
        </w:rPr>
        <w:t>(назва адміністративної послуги)</w:t>
      </w:r>
    </w:p>
    <w:p w14:paraId="2D51B3C9" w14:textId="77777777" w:rsidR="007327FC" w:rsidRPr="006E5E97" w:rsidRDefault="005B37AE" w:rsidP="007327FC">
      <w:pPr>
        <w:jc w:val="center"/>
      </w:pPr>
      <w:r>
        <w:rPr>
          <w:u w:val="single"/>
        </w:rPr>
        <w:t>Управління у справах культури, молоді та спорту</w:t>
      </w:r>
    </w:p>
    <w:p w14:paraId="326AE94E" w14:textId="77777777" w:rsidR="007327FC" w:rsidRPr="006E5E97" w:rsidRDefault="007327FC" w:rsidP="007327FC">
      <w:pPr>
        <w:jc w:val="center"/>
        <w:rPr>
          <w:sz w:val="22"/>
        </w:rPr>
      </w:pPr>
      <w:r w:rsidRPr="006E5E97">
        <w:rPr>
          <w:sz w:val="22"/>
        </w:rPr>
        <w:t>(найменування суб’єкта надання адміністративної послуги)</w:t>
      </w:r>
    </w:p>
    <w:p w14:paraId="4A853385" w14:textId="77777777" w:rsidR="007327FC" w:rsidRDefault="007327FC" w:rsidP="007327FC"/>
    <w:p w14:paraId="73165B84" w14:textId="77777777" w:rsidR="00942290" w:rsidRPr="006E5E97" w:rsidRDefault="00942290" w:rsidP="0073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4345"/>
        <w:gridCol w:w="4209"/>
      </w:tblGrid>
      <w:tr w:rsidR="007327FC" w:rsidRPr="006E5E97" w14:paraId="15037B51" w14:textId="77777777" w:rsidTr="007E49C6">
        <w:tc>
          <w:tcPr>
            <w:tcW w:w="10192" w:type="dxa"/>
            <w:gridSpan w:val="3"/>
          </w:tcPr>
          <w:p w14:paraId="3BC1CDDD" w14:textId="77777777" w:rsidR="007327FC" w:rsidRPr="006E5E97" w:rsidRDefault="007327FC" w:rsidP="007E49C6">
            <w:pPr>
              <w:jc w:val="center"/>
              <w:rPr>
                <w:b/>
                <w:sz w:val="16"/>
                <w:szCs w:val="16"/>
              </w:rPr>
            </w:pPr>
            <w:r w:rsidRPr="006E5E97">
              <w:rPr>
                <w:b/>
              </w:rPr>
              <w:t>Інформація про центр надання інформаційної послуги</w:t>
            </w:r>
          </w:p>
        </w:tc>
      </w:tr>
      <w:tr w:rsidR="007327FC" w:rsidRPr="006E5E97" w14:paraId="6D8A0CCD" w14:textId="77777777" w:rsidTr="007E49C6">
        <w:tc>
          <w:tcPr>
            <w:tcW w:w="5690" w:type="dxa"/>
            <w:gridSpan w:val="2"/>
          </w:tcPr>
          <w:p w14:paraId="419E98B5" w14:textId="77777777" w:rsidR="007327FC" w:rsidRPr="006E5E97" w:rsidRDefault="007327FC" w:rsidP="007E49C6">
            <w:pPr>
              <w:jc w:val="center"/>
            </w:pPr>
            <w:r w:rsidRPr="006E5E97">
              <w:t>Найменування центру надання адміністративної послуги, в якому здійснюється обслуговування суб’єкта звернення</w:t>
            </w:r>
          </w:p>
        </w:tc>
        <w:tc>
          <w:tcPr>
            <w:tcW w:w="4502" w:type="dxa"/>
          </w:tcPr>
          <w:p w14:paraId="7C554020" w14:textId="77777777" w:rsidR="007327FC" w:rsidRPr="006E5E97" w:rsidRDefault="007327FC" w:rsidP="00830C32">
            <w:r w:rsidRPr="006E5E97">
              <w:t xml:space="preserve">Центр надання адміністративних послуг </w:t>
            </w:r>
            <w:r w:rsidR="00830C32">
              <w:t xml:space="preserve">департаменту забезпечення </w:t>
            </w:r>
            <w:r w:rsidR="00830C32" w:rsidRPr="006E5E97">
              <w:t>надання адміністративних послуг</w:t>
            </w:r>
            <w:r w:rsidRPr="006E5E97">
              <w:t xml:space="preserve"> Ужгородської міської ради</w:t>
            </w:r>
          </w:p>
        </w:tc>
      </w:tr>
      <w:tr w:rsidR="007327FC" w:rsidRPr="006E5E97" w14:paraId="356E4E42" w14:textId="77777777" w:rsidTr="007E49C6">
        <w:tc>
          <w:tcPr>
            <w:tcW w:w="828" w:type="dxa"/>
          </w:tcPr>
          <w:p w14:paraId="6419F401" w14:textId="77777777" w:rsidR="007327FC" w:rsidRPr="006E5E97" w:rsidRDefault="007327FC" w:rsidP="007E49C6">
            <w:pPr>
              <w:jc w:val="center"/>
              <w:rPr>
                <w:b/>
              </w:rPr>
            </w:pPr>
            <w:r w:rsidRPr="006E5E97">
              <w:rPr>
                <w:b/>
              </w:rPr>
              <w:t>1.</w:t>
            </w:r>
          </w:p>
        </w:tc>
        <w:tc>
          <w:tcPr>
            <w:tcW w:w="4862" w:type="dxa"/>
          </w:tcPr>
          <w:p w14:paraId="52B2BAFB" w14:textId="77777777" w:rsidR="007327FC" w:rsidRPr="006E5E97" w:rsidRDefault="007327FC" w:rsidP="007E49C6">
            <w:r w:rsidRPr="006E5E97">
              <w:t>Місцезнаходження центру надання адміністративної послуги</w:t>
            </w:r>
          </w:p>
        </w:tc>
        <w:tc>
          <w:tcPr>
            <w:tcW w:w="4502" w:type="dxa"/>
          </w:tcPr>
          <w:p w14:paraId="2DBC0940" w14:textId="77777777" w:rsidR="007327FC" w:rsidRPr="006E5E97" w:rsidRDefault="007327FC" w:rsidP="007E49C6">
            <w:r w:rsidRPr="006E5E97">
              <w:t xml:space="preserve">88000; Закарпатська обл., м. Ужгород, </w:t>
            </w:r>
          </w:p>
          <w:p w14:paraId="21BB9C77" w14:textId="77777777" w:rsidR="007327FC" w:rsidRPr="006E5E97" w:rsidRDefault="007327FC" w:rsidP="007E49C6">
            <w:r w:rsidRPr="006E5E97">
              <w:t>пл. Поштова, 3</w:t>
            </w:r>
            <w:r>
              <w:t xml:space="preserve"> (І-й поверх)</w:t>
            </w:r>
          </w:p>
        </w:tc>
      </w:tr>
      <w:tr w:rsidR="007327FC" w:rsidRPr="006E5E97" w14:paraId="3D9B5177" w14:textId="77777777" w:rsidTr="006065EA">
        <w:tc>
          <w:tcPr>
            <w:tcW w:w="828" w:type="dxa"/>
          </w:tcPr>
          <w:p w14:paraId="63BD0953" w14:textId="77777777" w:rsidR="007327FC" w:rsidRPr="006E5E97" w:rsidRDefault="007327FC" w:rsidP="007E49C6">
            <w:pPr>
              <w:jc w:val="center"/>
              <w:rPr>
                <w:b/>
              </w:rPr>
            </w:pPr>
            <w:r w:rsidRPr="006E5E97">
              <w:rPr>
                <w:b/>
              </w:rPr>
              <w:t>2.</w:t>
            </w:r>
          </w:p>
        </w:tc>
        <w:tc>
          <w:tcPr>
            <w:tcW w:w="4862" w:type="dxa"/>
          </w:tcPr>
          <w:p w14:paraId="661B9CB4" w14:textId="77777777" w:rsidR="007327FC" w:rsidRPr="006E5E97" w:rsidRDefault="007327FC" w:rsidP="007E49C6">
            <w:r w:rsidRPr="006E5E97">
              <w:t>Інформація щодо режиму роботи центру надання адміністративної послуги</w:t>
            </w:r>
          </w:p>
        </w:tc>
        <w:tc>
          <w:tcPr>
            <w:tcW w:w="4502" w:type="dxa"/>
            <w:shd w:val="clear" w:color="auto" w:fill="auto"/>
          </w:tcPr>
          <w:p w14:paraId="4C578047" w14:textId="77777777" w:rsidR="007E49C6" w:rsidRPr="00FF6F3A" w:rsidRDefault="007E49C6" w:rsidP="00FF6F3A">
            <w:r w:rsidRPr="00FF6F3A">
              <w:t>Понеділок, вівторок, четвер: 8:00 – 17:00;</w:t>
            </w:r>
          </w:p>
          <w:p w14:paraId="53E10A4B" w14:textId="77777777" w:rsidR="007E49C6" w:rsidRPr="00FF6F3A" w:rsidRDefault="007E49C6" w:rsidP="00FF6F3A">
            <w:r w:rsidRPr="00FF6F3A">
              <w:t>Середа – 8:00 – 20: 00;</w:t>
            </w:r>
          </w:p>
          <w:p w14:paraId="7B54CBAA" w14:textId="77777777" w:rsidR="007E49C6" w:rsidRPr="00FF6F3A" w:rsidRDefault="007E49C6" w:rsidP="00FF6F3A">
            <w:r w:rsidRPr="00FF6F3A">
              <w:t>П'ятниця, субота – 8:00 – 14:00;</w:t>
            </w:r>
          </w:p>
          <w:p w14:paraId="7F163296" w14:textId="77777777" w:rsidR="007E49C6" w:rsidRPr="00FF6F3A" w:rsidRDefault="007E49C6" w:rsidP="00FF6F3A">
            <w:r w:rsidRPr="00FF6F3A">
              <w:t>Графік прийому громадян ЦНАП:</w:t>
            </w:r>
          </w:p>
          <w:p w14:paraId="119FB22F" w14:textId="77777777" w:rsidR="007E49C6" w:rsidRPr="00FF6F3A" w:rsidRDefault="007E49C6" w:rsidP="00FF6F3A">
            <w:r w:rsidRPr="00FF6F3A">
              <w:t>Понеділок, вівторок, четвер – з 8:30 – 16:30;</w:t>
            </w:r>
          </w:p>
          <w:p w14:paraId="36837B22" w14:textId="77777777" w:rsidR="007E49C6" w:rsidRPr="00FF6F3A" w:rsidRDefault="007E49C6" w:rsidP="00FF6F3A">
            <w:r w:rsidRPr="00FF6F3A">
              <w:t>Середа – 8:30 – 19:30;</w:t>
            </w:r>
          </w:p>
          <w:p w14:paraId="6D179AD2" w14:textId="77777777" w:rsidR="007327FC" w:rsidRPr="00FF6F3A" w:rsidRDefault="007E49C6" w:rsidP="00FF6F3A">
            <w:r w:rsidRPr="00FF6F3A">
              <w:t>П'ятниця, субота – з 8:30 – 13:30.</w:t>
            </w:r>
          </w:p>
        </w:tc>
      </w:tr>
      <w:tr w:rsidR="007327FC" w:rsidRPr="006E5E97" w14:paraId="5396C7C2" w14:textId="77777777" w:rsidTr="007E49C6">
        <w:tc>
          <w:tcPr>
            <w:tcW w:w="828" w:type="dxa"/>
          </w:tcPr>
          <w:p w14:paraId="0A9120B8" w14:textId="77777777" w:rsidR="007327FC" w:rsidRPr="006E5E97" w:rsidRDefault="007327FC" w:rsidP="007E49C6">
            <w:pPr>
              <w:jc w:val="center"/>
              <w:rPr>
                <w:b/>
              </w:rPr>
            </w:pPr>
            <w:r w:rsidRPr="006E5E97">
              <w:rPr>
                <w:b/>
              </w:rPr>
              <w:t>3.</w:t>
            </w:r>
          </w:p>
        </w:tc>
        <w:tc>
          <w:tcPr>
            <w:tcW w:w="4862" w:type="dxa"/>
          </w:tcPr>
          <w:p w14:paraId="7CA0E830" w14:textId="77777777" w:rsidR="007327FC" w:rsidRPr="006E5E97" w:rsidRDefault="007327FC" w:rsidP="007E49C6">
            <w:r w:rsidRPr="006E5E97">
              <w:t>Телефон/факс (довідки), адреса електронної пошти та веб-сайт центру надання адміністративної послуги</w:t>
            </w:r>
          </w:p>
        </w:tc>
        <w:tc>
          <w:tcPr>
            <w:tcW w:w="4502" w:type="dxa"/>
          </w:tcPr>
          <w:p w14:paraId="43F8863A" w14:textId="77777777" w:rsidR="007327FC" w:rsidRDefault="007327FC" w:rsidP="007E49C6">
            <w:r>
              <w:t>(0312) 428028;</w:t>
            </w:r>
          </w:p>
          <w:p w14:paraId="30424499" w14:textId="77777777" w:rsidR="007327FC" w:rsidRPr="006E5E97" w:rsidRDefault="00BB7FC0" w:rsidP="007E49C6">
            <w:r>
              <w:t>(0312) 613281</w:t>
            </w:r>
          </w:p>
          <w:p w14:paraId="794E8023" w14:textId="77777777" w:rsidR="007327FC" w:rsidRPr="00FF6F3A" w:rsidRDefault="007E49C6" w:rsidP="00FF6F3A">
            <w:r w:rsidRPr="00FF6F3A">
              <w:t>E-</w:t>
            </w:r>
            <w:proofErr w:type="spellStart"/>
            <w:r w:rsidRPr="00FF6F3A">
              <w:t>mail</w:t>
            </w:r>
            <w:proofErr w:type="spellEnd"/>
            <w:r w:rsidRPr="00FF6F3A">
              <w:t>: cnap@rada-uzhgorod.gov.ua</w:t>
            </w:r>
          </w:p>
        </w:tc>
      </w:tr>
      <w:tr w:rsidR="007327FC" w:rsidRPr="006E5E97" w14:paraId="1EF0A15B" w14:textId="77777777" w:rsidTr="007E49C6">
        <w:tc>
          <w:tcPr>
            <w:tcW w:w="10192" w:type="dxa"/>
            <w:gridSpan w:val="3"/>
          </w:tcPr>
          <w:p w14:paraId="5A7A3FDB" w14:textId="77777777" w:rsidR="007327FC" w:rsidRPr="006E5E97" w:rsidRDefault="007327FC" w:rsidP="007E49C6">
            <w:pPr>
              <w:jc w:val="center"/>
              <w:rPr>
                <w:sz w:val="16"/>
                <w:szCs w:val="16"/>
              </w:rPr>
            </w:pPr>
            <w:r w:rsidRPr="006E5E97">
              <w:rPr>
                <w:b/>
              </w:rPr>
              <w:t>Нормативні акти, якими регламентується</w:t>
            </w:r>
            <w:r w:rsidR="005250CB">
              <w:rPr>
                <w:b/>
              </w:rPr>
              <w:t xml:space="preserve"> </w:t>
            </w:r>
            <w:r w:rsidRPr="006E5E97">
              <w:rPr>
                <w:b/>
              </w:rPr>
              <w:t>надання інформаційної послуги</w:t>
            </w:r>
          </w:p>
        </w:tc>
      </w:tr>
      <w:tr w:rsidR="007327FC" w:rsidRPr="00486B29" w14:paraId="48B87267" w14:textId="77777777" w:rsidTr="007E49C6">
        <w:tc>
          <w:tcPr>
            <w:tcW w:w="828" w:type="dxa"/>
          </w:tcPr>
          <w:p w14:paraId="106AF003" w14:textId="77777777" w:rsidR="007327FC" w:rsidRPr="006E5E97" w:rsidRDefault="007327FC" w:rsidP="007E49C6">
            <w:pPr>
              <w:jc w:val="center"/>
              <w:rPr>
                <w:b/>
              </w:rPr>
            </w:pPr>
            <w:r w:rsidRPr="006E5E97">
              <w:rPr>
                <w:b/>
              </w:rPr>
              <w:t>4.</w:t>
            </w:r>
          </w:p>
        </w:tc>
        <w:tc>
          <w:tcPr>
            <w:tcW w:w="4862" w:type="dxa"/>
          </w:tcPr>
          <w:p w14:paraId="71864F4B" w14:textId="77777777" w:rsidR="007327FC" w:rsidRPr="006E5E97" w:rsidRDefault="007327FC" w:rsidP="007E49C6">
            <w:r w:rsidRPr="006E5E97">
              <w:t>Закони України</w:t>
            </w:r>
          </w:p>
        </w:tc>
        <w:tc>
          <w:tcPr>
            <w:tcW w:w="4502" w:type="dxa"/>
          </w:tcPr>
          <w:p w14:paraId="489CF6E4" w14:textId="77777777" w:rsidR="007327FC" w:rsidRPr="006E5E97" w:rsidRDefault="007327FC" w:rsidP="00C34CEC">
            <w:r w:rsidRPr="006E5E97">
              <w:t xml:space="preserve">"Про </w:t>
            </w:r>
            <w:r>
              <w:t>місцеве самоврядування в Україні</w:t>
            </w:r>
            <w:r w:rsidRPr="006E5E97">
              <w:t>", "Про звернення громадян", "Про адміністративні послуги"</w:t>
            </w:r>
            <w:r>
              <w:t xml:space="preserve">, </w:t>
            </w:r>
            <w:r w:rsidRPr="006E5E97">
              <w:t>Про благоустрій населених пунктів"</w:t>
            </w:r>
            <w:r>
              <w:t xml:space="preserve">, </w:t>
            </w:r>
            <w:r w:rsidRPr="006E5E97">
              <w:t xml:space="preserve">"Про </w:t>
            </w:r>
            <w:r>
              <w:t>охорону культурної спадщини</w:t>
            </w:r>
            <w:r w:rsidRPr="006E5E97">
              <w:t>"</w:t>
            </w:r>
          </w:p>
        </w:tc>
      </w:tr>
      <w:tr w:rsidR="007327FC" w:rsidRPr="006E5E97" w14:paraId="516054F1" w14:textId="77777777" w:rsidTr="007E49C6">
        <w:tc>
          <w:tcPr>
            <w:tcW w:w="828" w:type="dxa"/>
          </w:tcPr>
          <w:p w14:paraId="6709B0A2" w14:textId="77777777" w:rsidR="007327FC" w:rsidRPr="006E5E97" w:rsidRDefault="007327FC" w:rsidP="007E49C6">
            <w:pPr>
              <w:jc w:val="center"/>
              <w:rPr>
                <w:b/>
              </w:rPr>
            </w:pPr>
            <w:r w:rsidRPr="006E5E97">
              <w:rPr>
                <w:b/>
              </w:rPr>
              <w:t>5.</w:t>
            </w:r>
          </w:p>
        </w:tc>
        <w:tc>
          <w:tcPr>
            <w:tcW w:w="4862" w:type="dxa"/>
          </w:tcPr>
          <w:p w14:paraId="79CA212C" w14:textId="77777777" w:rsidR="007327FC" w:rsidRPr="006E5E97" w:rsidRDefault="007327FC" w:rsidP="007E49C6">
            <w:r>
              <w:t>Акти Кабінету М</w:t>
            </w:r>
            <w:r w:rsidRPr="006E5E97">
              <w:t>іністрів України</w:t>
            </w:r>
          </w:p>
        </w:tc>
        <w:tc>
          <w:tcPr>
            <w:tcW w:w="4502" w:type="dxa"/>
          </w:tcPr>
          <w:p w14:paraId="5A678B85" w14:textId="77777777" w:rsidR="007327FC" w:rsidRPr="006E5E97" w:rsidRDefault="007327FC" w:rsidP="007E49C6">
            <w:r>
              <w:t>-</w:t>
            </w:r>
          </w:p>
        </w:tc>
      </w:tr>
      <w:tr w:rsidR="007327FC" w:rsidRPr="00F35824" w14:paraId="64B89595" w14:textId="77777777" w:rsidTr="007E49C6">
        <w:tc>
          <w:tcPr>
            <w:tcW w:w="828" w:type="dxa"/>
          </w:tcPr>
          <w:p w14:paraId="77A78367" w14:textId="77777777" w:rsidR="007327FC" w:rsidRPr="006E5E97" w:rsidRDefault="007327FC" w:rsidP="007E49C6">
            <w:pPr>
              <w:jc w:val="center"/>
              <w:rPr>
                <w:b/>
              </w:rPr>
            </w:pPr>
            <w:r w:rsidRPr="006E5E97">
              <w:rPr>
                <w:b/>
              </w:rPr>
              <w:t>6.</w:t>
            </w:r>
          </w:p>
        </w:tc>
        <w:tc>
          <w:tcPr>
            <w:tcW w:w="4862" w:type="dxa"/>
          </w:tcPr>
          <w:p w14:paraId="70690F29" w14:textId="77777777" w:rsidR="007327FC" w:rsidRPr="006E5E97" w:rsidRDefault="007327FC" w:rsidP="007E49C6">
            <w:r w:rsidRPr="006E5E97">
              <w:t>Акти центральних органів виконавчої влади</w:t>
            </w:r>
          </w:p>
        </w:tc>
        <w:tc>
          <w:tcPr>
            <w:tcW w:w="4502" w:type="dxa"/>
          </w:tcPr>
          <w:p w14:paraId="097784C5" w14:textId="77777777" w:rsidR="00C34CEC" w:rsidRDefault="00C34CEC" w:rsidP="007E49C6">
            <w:r>
              <w:t xml:space="preserve">Наказ Державного комітету України з </w:t>
            </w:r>
            <w:r w:rsidR="00E94D50">
              <w:t>будівництва та архітектури та Міністерства культури і мистецтв України «Про затвердження Порядку спорудження (створення) пам’ятників і монументів» 30.11.2004 № 231/806.</w:t>
            </w:r>
          </w:p>
          <w:p w14:paraId="492D2A32" w14:textId="77777777" w:rsidR="007327FC" w:rsidRPr="006E5E97" w:rsidRDefault="007327FC" w:rsidP="007E49C6">
            <w:r>
              <w:t>Н</w:t>
            </w:r>
            <w:r w:rsidRPr="00DB76AC">
              <w:t xml:space="preserve">аказ Мінкультури України 06.01.2016 № 3 </w:t>
            </w:r>
            <w:r w:rsidRPr="006E5E97">
              <w:t xml:space="preserve">"Про </w:t>
            </w:r>
            <w:r>
              <w:t>затвердження н</w:t>
            </w:r>
            <w:r w:rsidRPr="00DB76AC">
              <w:t>ауково-проектн</w:t>
            </w:r>
            <w:r>
              <w:t>ої</w:t>
            </w:r>
            <w:r w:rsidRPr="00DB76AC">
              <w:t xml:space="preserve"> документація </w:t>
            </w:r>
            <w:r>
              <w:t xml:space="preserve">щодо визначення </w:t>
            </w:r>
            <w:r w:rsidRPr="00C04AF9">
              <w:t xml:space="preserve">меж і режимів </w:t>
            </w:r>
            <w:r w:rsidRPr="00C04AF9">
              <w:lastRenderedPageBreak/>
              <w:t>використання зон охорони пам’яток та історичн</w:t>
            </w:r>
            <w:r>
              <w:t>ого</w:t>
            </w:r>
            <w:r w:rsidRPr="00C04AF9">
              <w:t xml:space="preserve"> ареал</w:t>
            </w:r>
            <w:r>
              <w:t>у</w:t>
            </w:r>
            <w:r w:rsidR="005B37AE">
              <w:t xml:space="preserve"> </w:t>
            </w:r>
            <w:r w:rsidRPr="00DB76AC">
              <w:t>м</w:t>
            </w:r>
            <w:r>
              <w:t>іста</w:t>
            </w:r>
            <w:r w:rsidRPr="00DB76AC">
              <w:t xml:space="preserve"> Ужгорода Закарпатської області</w:t>
            </w:r>
            <w:r w:rsidRPr="006E5E97">
              <w:t>"</w:t>
            </w:r>
          </w:p>
        </w:tc>
      </w:tr>
      <w:tr w:rsidR="007327FC" w:rsidRPr="006E5E97" w14:paraId="6B77D873" w14:textId="77777777" w:rsidTr="007E49C6">
        <w:tc>
          <w:tcPr>
            <w:tcW w:w="828" w:type="dxa"/>
          </w:tcPr>
          <w:p w14:paraId="184F51AB" w14:textId="77777777" w:rsidR="007327FC" w:rsidRPr="006E5E97" w:rsidRDefault="007327FC" w:rsidP="007E49C6">
            <w:pPr>
              <w:jc w:val="center"/>
              <w:rPr>
                <w:b/>
              </w:rPr>
            </w:pPr>
            <w:r w:rsidRPr="006E5E97">
              <w:rPr>
                <w:b/>
              </w:rPr>
              <w:lastRenderedPageBreak/>
              <w:t>7.</w:t>
            </w:r>
          </w:p>
        </w:tc>
        <w:tc>
          <w:tcPr>
            <w:tcW w:w="4862" w:type="dxa"/>
          </w:tcPr>
          <w:p w14:paraId="35FCCD1C" w14:textId="77777777" w:rsidR="007327FC" w:rsidRPr="006E5E97" w:rsidRDefault="007327FC" w:rsidP="007E49C6">
            <w:r w:rsidRPr="006E5E97">
              <w:t>Акти місцевих органів виконавчої влади/ органів місцевого самоврядування</w:t>
            </w:r>
          </w:p>
        </w:tc>
        <w:tc>
          <w:tcPr>
            <w:tcW w:w="4502" w:type="dxa"/>
          </w:tcPr>
          <w:p w14:paraId="3E5589A8" w14:textId="77777777" w:rsidR="007327FC" w:rsidRDefault="007327FC" w:rsidP="007E49C6">
            <w:pPr>
              <w:jc w:val="both"/>
            </w:pPr>
            <w:r w:rsidRPr="006E5E97">
              <w:t>Правила благоустрою міста Ужгород, затверджен</w:t>
            </w:r>
            <w:r>
              <w:t>і</w:t>
            </w:r>
            <w:r w:rsidRPr="006E5E97">
              <w:t xml:space="preserve"> рішенням </w:t>
            </w:r>
            <w:r w:rsidRPr="006E5E97">
              <w:rPr>
                <w:lang w:val="en-US"/>
              </w:rPr>
              <w:t>IV</w:t>
            </w:r>
            <w:r w:rsidRPr="006E5E97">
              <w:t xml:space="preserve"> сесії міської ради </w:t>
            </w:r>
            <w:r w:rsidRPr="006E5E97">
              <w:rPr>
                <w:lang w:val="en-US"/>
              </w:rPr>
              <w:t>V</w:t>
            </w:r>
            <w:r w:rsidRPr="006E5E97">
              <w:t xml:space="preserve"> скликання 26.12.2006 №136</w:t>
            </w:r>
            <w:r w:rsidR="007E49C6">
              <w:t>.</w:t>
            </w:r>
          </w:p>
          <w:p w14:paraId="728ECDBE" w14:textId="77777777" w:rsidR="005B37AE" w:rsidRPr="007E49C6" w:rsidRDefault="007E49C6" w:rsidP="007E49C6">
            <w:pPr>
              <w:jc w:val="both"/>
            </w:pPr>
            <w:r w:rsidRPr="007E49C6">
              <w:t>Рішення виконавчого комітету 28.02.2024 № 61 «</w:t>
            </w:r>
            <w:r w:rsidRPr="007E49C6">
              <w:rPr>
                <w:bCs/>
              </w:rPr>
              <w:t>Про Порядок встановлення меморіальних дощок і пам’ятних знаків у м. Ужгороді на честь загиблих захисників України</w:t>
            </w:r>
            <w:r w:rsidRPr="007E49C6">
              <w:t>»</w:t>
            </w:r>
            <w:r>
              <w:t>.</w:t>
            </w:r>
          </w:p>
        </w:tc>
      </w:tr>
      <w:tr w:rsidR="007327FC" w:rsidRPr="006E5E97" w14:paraId="718123F8" w14:textId="77777777" w:rsidTr="007E49C6">
        <w:tc>
          <w:tcPr>
            <w:tcW w:w="10192" w:type="dxa"/>
            <w:gridSpan w:val="3"/>
          </w:tcPr>
          <w:p w14:paraId="6FB7994D" w14:textId="77777777" w:rsidR="007327FC" w:rsidRPr="006E5E97" w:rsidRDefault="007327FC" w:rsidP="007E49C6">
            <w:pPr>
              <w:jc w:val="center"/>
              <w:rPr>
                <w:b/>
                <w:sz w:val="16"/>
                <w:szCs w:val="16"/>
              </w:rPr>
            </w:pPr>
            <w:r w:rsidRPr="006E5E97">
              <w:rPr>
                <w:b/>
              </w:rPr>
              <w:t>Умови отримання адміністративної послуги</w:t>
            </w:r>
          </w:p>
        </w:tc>
      </w:tr>
      <w:tr w:rsidR="007327FC" w:rsidRPr="006E5E97" w14:paraId="0C32863A" w14:textId="77777777" w:rsidTr="007E49C6">
        <w:tc>
          <w:tcPr>
            <w:tcW w:w="828" w:type="dxa"/>
          </w:tcPr>
          <w:p w14:paraId="024DCAD2" w14:textId="77777777" w:rsidR="007327FC" w:rsidRPr="006E5E97" w:rsidRDefault="007327FC" w:rsidP="007E49C6">
            <w:pPr>
              <w:jc w:val="center"/>
              <w:rPr>
                <w:b/>
              </w:rPr>
            </w:pPr>
            <w:r w:rsidRPr="006E5E97">
              <w:rPr>
                <w:b/>
              </w:rPr>
              <w:t>8.</w:t>
            </w:r>
          </w:p>
        </w:tc>
        <w:tc>
          <w:tcPr>
            <w:tcW w:w="4862" w:type="dxa"/>
          </w:tcPr>
          <w:p w14:paraId="7D6A9927" w14:textId="77777777" w:rsidR="007327FC" w:rsidRPr="006E5E97" w:rsidRDefault="007327FC" w:rsidP="007E49C6">
            <w:r w:rsidRPr="006E5E97">
              <w:t>Підстава для одержання адміністративної послуги</w:t>
            </w:r>
          </w:p>
        </w:tc>
        <w:tc>
          <w:tcPr>
            <w:tcW w:w="4502" w:type="dxa"/>
          </w:tcPr>
          <w:p w14:paraId="7D825637" w14:textId="77777777" w:rsidR="007327FC" w:rsidRPr="006E5E97" w:rsidRDefault="007327FC" w:rsidP="007E49C6">
            <w:pPr>
              <w:ind w:left="70"/>
            </w:pPr>
            <w:r>
              <w:t>З</w:t>
            </w:r>
            <w:r w:rsidRPr="006E5E97">
              <w:t xml:space="preserve">аява </w:t>
            </w:r>
            <w:r>
              <w:t>суб’єкта звернення/ уповноваженого  представника.</w:t>
            </w:r>
          </w:p>
        </w:tc>
      </w:tr>
      <w:tr w:rsidR="007327FC" w:rsidRPr="006E5E97" w14:paraId="59D436F3" w14:textId="77777777" w:rsidTr="007E49C6">
        <w:tc>
          <w:tcPr>
            <w:tcW w:w="828" w:type="dxa"/>
          </w:tcPr>
          <w:p w14:paraId="0954177F" w14:textId="77777777" w:rsidR="007327FC" w:rsidRPr="006E5E97" w:rsidRDefault="007327FC" w:rsidP="007E49C6">
            <w:pPr>
              <w:jc w:val="center"/>
              <w:rPr>
                <w:b/>
              </w:rPr>
            </w:pPr>
            <w:r w:rsidRPr="006E5E97">
              <w:rPr>
                <w:b/>
              </w:rPr>
              <w:t>9.</w:t>
            </w:r>
          </w:p>
        </w:tc>
        <w:tc>
          <w:tcPr>
            <w:tcW w:w="4862" w:type="dxa"/>
          </w:tcPr>
          <w:p w14:paraId="7A160DFE" w14:textId="77777777" w:rsidR="007327FC" w:rsidRPr="006E5E97" w:rsidRDefault="007327FC" w:rsidP="007E49C6">
            <w:r w:rsidRPr="006E5E97">
              <w:t>Вичерпний перелік документів, необхідних для отримання адміністративної послуги, а також вимоги до них</w:t>
            </w:r>
          </w:p>
        </w:tc>
        <w:tc>
          <w:tcPr>
            <w:tcW w:w="4502" w:type="dxa"/>
          </w:tcPr>
          <w:p w14:paraId="3B23C595" w14:textId="77777777" w:rsidR="007327FC" w:rsidRDefault="007327FC" w:rsidP="00830C32">
            <w:pPr>
              <w:ind w:left="-39"/>
              <w:jc w:val="both"/>
            </w:pPr>
            <w:r w:rsidRPr="006E5E97">
              <w:t>1. Заява</w:t>
            </w:r>
            <w:r w:rsidR="00B54995">
              <w:t>.</w:t>
            </w:r>
            <w:r w:rsidR="00E97CDA">
              <w:t xml:space="preserve"> *</w:t>
            </w:r>
          </w:p>
          <w:p w14:paraId="665FA5CA" w14:textId="77777777" w:rsidR="007E49C6" w:rsidRPr="00C553B1" w:rsidRDefault="00C553B1" w:rsidP="007E49C6">
            <w:pPr>
              <w:pStyle w:val="Default"/>
            </w:pPr>
            <w:r w:rsidRPr="00C553B1">
              <w:t>2</w:t>
            </w:r>
            <w:r w:rsidR="007E49C6" w:rsidRPr="00C553B1">
              <w:t xml:space="preserve">. Біографічна довідка про людину, пам’ять про яку хочуть увіковічити через встановлення меморіальної дошки/пам’ятного знаку; </w:t>
            </w:r>
          </w:p>
          <w:p w14:paraId="7E682D37" w14:textId="77777777" w:rsidR="007E49C6" w:rsidRPr="00C553B1" w:rsidRDefault="00C553B1" w:rsidP="007E49C6">
            <w:pPr>
              <w:pStyle w:val="Default"/>
            </w:pPr>
            <w:r w:rsidRPr="00C553B1">
              <w:t>3</w:t>
            </w:r>
            <w:r w:rsidR="007E49C6" w:rsidRPr="00C553B1">
              <w:t xml:space="preserve">. Копії документів, що підтверджують факт участі особи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w:t>
            </w:r>
          </w:p>
          <w:p w14:paraId="7D9B9A54" w14:textId="77777777" w:rsidR="007E49C6" w:rsidRPr="00C553B1" w:rsidRDefault="007E49C6" w:rsidP="007E49C6">
            <w:pPr>
              <w:pStyle w:val="Default"/>
            </w:pPr>
            <w:r w:rsidRPr="00C553B1">
              <w:t xml:space="preserve">4. Копії архівних та/або нагородних документів, що підтверджують заслуги особи під час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(за наявності); </w:t>
            </w:r>
          </w:p>
          <w:p w14:paraId="557C7263" w14:textId="77777777" w:rsidR="007E49C6" w:rsidRPr="00C553B1" w:rsidRDefault="00C553B1" w:rsidP="007E49C6">
            <w:pPr>
              <w:pStyle w:val="Default"/>
            </w:pPr>
            <w:r w:rsidRPr="00C553B1">
              <w:t>5</w:t>
            </w:r>
            <w:r w:rsidR="007E49C6" w:rsidRPr="00C553B1">
              <w:t xml:space="preserve">. Копії документів, які підтверджують факт проживання (реєстрації) навчання або трудової діяльності захисника України в даній будівлі (у разі встановлення пам’ятного знаку біля будівлі або меморіальної дошки на будівлі, де проживав, навчався або працював захисник України); </w:t>
            </w:r>
          </w:p>
          <w:p w14:paraId="223D3322" w14:textId="77777777" w:rsidR="007E49C6" w:rsidRPr="00C553B1" w:rsidRDefault="00C553B1" w:rsidP="007E49C6">
            <w:pPr>
              <w:pStyle w:val="Default"/>
            </w:pPr>
            <w:r w:rsidRPr="00C553B1">
              <w:t>6</w:t>
            </w:r>
            <w:r w:rsidR="007E49C6" w:rsidRPr="00C553B1">
              <w:t xml:space="preserve">. Висновок власника (балансоутримувача) будівлі/земельної ділянки, на якій пропонується встановити меморіальну дошку/пам’ятний знак, щодо можливості їх встановлення та зобов’язання взяття їх на облік; </w:t>
            </w:r>
          </w:p>
          <w:p w14:paraId="20DF59CC" w14:textId="77777777" w:rsidR="007E49C6" w:rsidRPr="00C553B1" w:rsidRDefault="00C553B1" w:rsidP="007E49C6">
            <w:pPr>
              <w:pStyle w:val="Default"/>
            </w:pPr>
            <w:r w:rsidRPr="00C553B1">
              <w:lastRenderedPageBreak/>
              <w:t>7</w:t>
            </w:r>
            <w:r w:rsidR="007E49C6" w:rsidRPr="00C553B1">
              <w:t xml:space="preserve">. Лист-згода одного з близьких осіб захисника України, пам’ять про якого увічнюється, на встановлення меморіальної дошки або пам’ятного знаку (крім випадків коли захисник України не мав близьких осіб або коли ініціатором встановлення меморіальної дошки або пам’ятного знаку є один із близьких осіб захисника України); </w:t>
            </w:r>
          </w:p>
          <w:p w14:paraId="3384B4A9" w14:textId="77777777" w:rsidR="007E49C6" w:rsidRPr="00C553B1" w:rsidRDefault="00C553B1" w:rsidP="007E49C6">
            <w:pPr>
              <w:pStyle w:val="Default"/>
            </w:pPr>
            <w:r w:rsidRPr="00C553B1">
              <w:t>8</w:t>
            </w:r>
            <w:r w:rsidR="007E49C6" w:rsidRPr="00C553B1">
              <w:t xml:space="preserve">. Копія свідоцтва про смерть загиблого захисника України; </w:t>
            </w:r>
          </w:p>
          <w:p w14:paraId="0513912A" w14:textId="77777777" w:rsidR="007E49C6" w:rsidRPr="00C553B1" w:rsidRDefault="00C553B1" w:rsidP="007E49C6">
            <w:pPr>
              <w:pStyle w:val="Default"/>
              <w:pageBreakBefore/>
            </w:pPr>
            <w:r w:rsidRPr="00C553B1">
              <w:t>9</w:t>
            </w:r>
            <w:r w:rsidR="007E49C6" w:rsidRPr="00C553B1">
              <w:t xml:space="preserve">. Письмове зобов’язання ініціатора, який подає заяву щодо погодження встановлення меморіальної дошки або пам’ятного знаку, про фінансування робіт з художньо-архітектурного </w:t>
            </w:r>
            <w:proofErr w:type="spellStart"/>
            <w:r w:rsidR="007E49C6" w:rsidRPr="00C553B1">
              <w:t>проєктування</w:t>
            </w:r>
            <w:proofErr w:type="spellEnd"/>
            <w:r w:rsidR="007E49C6" w:rsidRPr="00C553B1">
              <w:t xml:space="preserve">, виготовлення, встановлення і технічного забезпечення урочистого відкриття меморіальної дошки або пам’ятного знаку; </w:t>
            </w:r>
          </w:p>
          <w:p w14:paraId="5AB49C99" w14:textId="77777777" w:rsidR="007E49C6" w:rsidRPr="00C553B1" w:rsidRDefault="00C553B1" w:rsidP="007E49C6">
            <w:pPr>
              <w:pStyle w:val="Default"/>
            </w:pPr>
            <w:r w:rsidRPr="00C553B1">
              <w:t>10</w:t>
            </w:r>
            <w:r w:rsidR="007E49C6" w:rsidRPr="00C553B1">
              <w:t xml:space="preserve">. Кольорові світлини фасаду будинку та пропонованого місця розташування меморіальної дошки або пам’ятного знаку (фото подаються або роздрукованими розміром 10 см x 15 см, або на носії інформації у форматі JPEG); </w:t>
            </w:r>
          </w:p>
          <w:p w14:paraId="5DE87717" w14:textId="77777777" w:rsidR="007E49C6" w:rsidRPr="00C553B1" w:rsidRDefault="00C553B1" w:rsidP="007E49C6">
            <w:pPr>
              <w:pStyle w:val="Default"/>
            </w:pPr>
            <w:r w:rsidRPr="00C553B1">
              <w:t>11</w:t>
            </w:r>
            <w:r w:rsidR="007E49C6" w:rsidRPr="00C553B1">
              <w:t xml:space="preserve">. </w:t>
            </w:r>
            <w:proofErr w:type="spellStart"/>
            <w:r w:rsidR="007E49C6" w:rsidRPr="00C553B1">
              <w:t>Проєктна</w:t>
            </w:r>
            <w:proofErr w:type="spellEnd"/>
            <w:r w:rsidR="007E49C6" w:rsidRPr="00C553B1">
              <w:t xml:space="preserve"> пропозиція меморіальної дошки або пам’ятного знаку, яка повинна визначати основні характеристики (розміри, матеріали виконання, пропорції текстової та графічної частини з прив’язкою до місця розташування дошки на фасаді будівлі чи споруди або до місця розташування пам’ятного знаку, пропозиція тексту тощо), </w:t>
            </w:r>
            <w:proofErr w:type="spellStart"/>
            <w:r w:rsidR="007E49C6" w:rsidRPr="00C553B1">
              <w:t>обгрунтування</w:t>
            </w:r>
            <w:proofErr w:type="spellEnd"/>
            <w:r w:rsidR="007E49C6" w:rsidRPr="00C553B1">
              <w:t xml:space="preserve"> доцільності встановлення, а також зазначається за рахунок яких коштів буде здійснюватися фінансування виготовлення і встановлення; </w:t>
            </w:r>
          </w:p>
          <w:p w14:paraId="3A2DA192" w14:textId="77777777" w:rsidR="007E49C6" w:rsidRPr="00C553B1" w:rsidRDefault="00C553B1" w:rsidP="007E49C6">
            <w:pPr>
              <w:pStyle w:val="Default"/>
            </w:pPr>
            <w:r w:rsidRPr="00C553B1">
              <w:t>12</w:t>
            </w:r>
            <w:r w:rsidR="007E49C6" w:rsidRPr="00C553B1">
              <w:t xml:space="preserve">. У випадку пропозиції щодо встановлення пам’ятного знаку – висновок архітектурно-містобудівної ради при управлінні містобудування та архітектури Ужгородської міської ради; </w:t>
            </w:r>
          </w:p>
          <w:p w14:paraId="039C2D51" w14:textId="77777777" w:rsidR="007E49C6" w:rsidRPr="00C553B1" w:rsidRDefault="00C553B1" w:rsidP="007E49C6">
            <w:pPr>
              <w:pStyle w:val="Default"/>
            </w:pPr>
            <w:r w:rsidRPr="00C553B1">
              <w:t>13</w:t>
            </w:r>
            <w:r w:rsidR="007E49C6" w:rsidRPr="00C553B1">
              <w:t xml:space="preserve">. Висновок відповідного органу охорони культурної спадщини </w:t>
            </w:r>
            <w:r w:rsidR="00253D75">
              <w:t>(</w:t>
            </w:r>
            <w:r w:rsidR="00253D75">
              <w:rPr>
                <w:color w:val="333333"/>
                <w:shd w:val="clear" w:color="auto" w:fill="FFFFFF"/>
              </w:rPr>
              <w:t>Закарпатської</w:t>
            </w:r>
            <w:r w:rsidR="00253D75" w:rsidRPr="00253D75">
              <w:rPr>
                <w:color w:val="333333"/>
                <w:shd w:val="clear" w:color="auto" w:fill="FFFFFF"/>
              </w:rPr>
              <w:t xml:space="preserve"> обласн</w:t>
            </w:r>
            <w:r w:rsidR="00253D75">
              <w:rPr>
                <w:color w:val="333333"/>
                <w:shd w:val="clear" w:color="auto" w:fill="FFFFFF"/>
              </w:rPr>
              <w:t xml:space="preserve">ої державної адміністрації) </w:t>
            </w:r>
            <w:r w:rsidR="007E49C6" w:rsidRPr="00C553B1">
              <w:t xml:space="preserve">щодо можливості </w:t>
            </w:r>
            <w:r w:rsidR="007E49C6" w:rsidRPr="00C553B1">
              <w:lastRenderedPageBreak/>
              <w:t xml:space="preserve">встановлення меморіальної дошки на фасаді будинку, споруди, що є пам’яткою архітектури, історії місцевого значення або пам’ятного знаку на їх території, в охоронній зоні та у межах історичного ареалу міста; </w:t>
            </w:r>
          </w:p>
          <w:p w14:paraId="198336A6" w14:textId="77777777" w:rsidR="007327FC" w:rsidRPr="006E5E97" w:rsidRDefault="00C553B1" w:rsidP="00C553B1">
            <w:pPr>
              <w:ind w:left="-39"/>
              <w:jc w:val="both"/>
            </w:pPr>
            <w:r w:rsidRPr="00C553B1">
              <w:t>14</w:t>
            </w:r>
            <w:r w:rsidR="007E49C6" w:rsidRPr="00C553B1">
              <w:t>. Висновок центрального органу виконавчої влади, що реалізує державну політику у сфері охорони культурної спадщини – Міністерства культури та інформаційної політики України (МКІП) щодо можливості встановлення меморіальної дошки, у разі її розміщення на фасаді будинку, який є пам’яткою національного значення, або пам’ятного знаку на її території.</w:t>
            </w:r>
          </w:p>
        </w:tc>
      </w:tr>
      <w:tr w:rsidR="007327FC" w:rsidRPr="006E5E97" w14:paraId="7CF27770" w14:textId="77777777" w:rsidTr="007E49C6">
        <w:tc>
          <w:tcPr>
            <w:tcW w:w="828" w:type="dxa"/>
          </w:tcPr>
          <w:p w14:paraId="3D4CEE68" w14:textId="77777777" w:rsidR="007327FC" w:rsidRPr="006E5E97" w:rsidRDefault="007327FC" w:rsidP="007E49C6">
            <w:pPr>
              <w:jc w:val="center"/>
              <w:rPr>
                <w:b/>
              </w:rPr>
            </w:pPr>
            <w:r w:rsidRPr="006E5E97">
              <w:rPr>
                <w:b/>
              </w:rPr>
              <w:lastRenderedPageBreak/>
              <w:t>10.</w:t>
            </w:r>
          </w:p>
        </w:tc>
        <w:tc>
          <w:tcPr>
            <w:tcW w:w="4862" w:type="dxa"/>
          </w:tcPr>
          <w:p w14:paraId="4B62D55C" w14:textId="77777777" w:rsidR="007327FC" w:rsidRPr="006E5E97" w:rsidRDefault="007327FC" w:rsidP="007E49C6">
            <w:r w:rsidRPr="006E5E97">
              <w:t>Порядок та спосіб подання документів, необхідних для отримання адміністративної послуги</w:t>
            </w:r>
          </w:p>
        </w:tc>
        <w:tc>
          <w:tcPr>
            <w:tcW w:w="4502" w:type="dxa"/>
          </w:tcPr>
          <w:p w14:paraId="29A01280" w14:textId="77777777" w:rsidR="007327FC" w:rsidRPr="006E5E97" w:rsidRDefault="007327FC" w:rsidP="007E49C6">
            <w:r w:rsidRPr="006E5E97">
              <w:t>Особисто заявник</w:t>
            </w:r>
            <w:r>
              <w:t>ом/уповноваженим  представником</w:t>
            </w:r>
          </w:p>
        </w:tc>
      </w:tr>
      <w:tr w:rsidR="007327FC" w:rsidRPr="006E5E97" w14:paraId="7C5A0D04" w14:textId="77777777" w:rsidTr="007E49C6">
        <w:tc>
          <w:tcPr>
            <w:tcW w:w="828" w:type="dxa"/>
          </w:tcPr>
          <w:p w14:paraId="7CDCF3B4" w14:textId="77777777" w:rsidR="007327FC" w:rsidRPr="006E5E97" w:rsidRDefault="007327FC" w:rsidP="007E49C6">
            <w:pPr>
              <w:jc w:val="center"/>
              <w:rPr>
                <w:b/>
              </w:rPr>
            </w:pPr>
            <w:r w:rsidRPr="006E5E97">
              <w:rPr>
                <w:b/>
              </w:rPr>
              <w:t>11.</w:t>
            </w:r>
          </w:p>
        </w:tc>
        <w:tc>
          <w:tcPr>
            <w:tcW w:w="4862" w:type="dxa"/>
          </w:tcPr>
          <w:p w14:paraId="437E2F82" w14:textId="77777777" w:rsidR="007327FC" w:rsidRPr="006E5E97" w:rsidRDefault="007327FC" w:rsidP="007E49C6">
            <w:r w:rsidRPr="006E5E97">
              <w:t>Платність (безоплатність) надання адміністративної послуги</w:t>
            </w:r>
          </w:p>
        </w:tc>
        <w:tc>
          <w:tcPr>
            <w:tcW w:w="4502" w:type="dxa"/>
          </w:tcPr>
          <w:p w14:paraId="5AF17673" w14:textId="77777777" w:rsidR="007327FC" w:rsidRPr="006E5E97" w:rsidRDefault="007327FC" w:rsidP="007E49C6">
            <w:r>
              <w:t>Б</w:t>
            </w:r>
            <w:r w:rsidRPr="006E5E97">
              <w:t>езоплатн</w:t>
            </w:r>
            <w:r>
              <w:t>о</w:t>
            </w:r>
          </w:p>
        </w:tc>
      </w:tr>
      <w:tr w:rsidR="007327FC" w:rsidRPr="006E5E97" w14:paraId="4170B2F0" w14:textId="77777777" w:rsidTr="007E49C6">
        <w:tc>
          <w:tcPr>
            <w:tcW w:w="10192" w:type="dxa"/>
            <w:gridSpan w:val="3"/>
          </w:tcPr>
          <w:p w14:paraId="25B23A3B" w14:textId="77777777" w:rsidR="007327FC" w:rsidRPr="006E5E97" w:rsidRDefault="007327FC" w:rsidP="007E49C6">
            <w:pPr>
              <w:jc w:val="center"/>
              <w:rPr>
                <w:sz w:val="16"/>
                <w:szCs w:val="16"/>
              </w:rPr>
            </w:pPr>
            <w:r w:rsidRPr="006E5E97">
              <w:rPr>
                <w:b/>
              </w:rPr>
              <w:t>У разі платності:</w:t>
            </w:r>
          </w:p>
        </w:tc>
      </w:tr>
      <w:tr w:rsidR="007327FC" w:rsidRPr="006E5E97" w14:paraId="62BD7E67" w14:textId="77777777" w:rsidTr="007E49C6">
        <w:tc>
          <w:tcPr>
            <w:tcW w:w="828" w:type="dxa"/>
          </w:tcPr>
          <w:p w14:paraId="1B8D824C" w14:textId="77777777" w:rsidR="007327FC" w:rsidRPr="006E5E97" w:rsidRDefault="007327FC" w:rsidP="007E49C6">
            <w:pPr>
              <w:jc w:val="center"/>
              <w:rPr>
                <w:b/>
              </w:rPr>
            </w:pPr>
            <w:r w:rsidRPr="006E5E97">
              <w:rPr>
                <w:b/>
              </w:rPr>
              <w:t>11.1</w:t>
            </w:r>
          </w:p>
        </w:tc>
        <w:tc>
          <w:tcPr>
            <w:tcW w:w="4862" w:type="dxa"/>
          </w:tcPr>
          <w:p w14:paraId="1ECC60AC" w14:textId="77777777" w:rsidR="007327FC" w:rsidRPr="006E5E97" w:rsidRDefault="007327FC" w:rsidP="007E49C6">
            <w:r w:rsidRPr="006E5E97">
              <w:t>Нормативно-правові акти, на підставі яких стягується плата</w:t>
            </w:r>
          </w:p>
        </w:tc>
        <w:tc>
          <w:tcPr>
            <w:tcW w:w="4502" w:type="dxa"/>
          </w:tcPr>
          <w:p w14:paraId="21A56FC4" w14:textId="77777777" w:rsidR="007327FC" w:rsidRPr="006E5E97" w:rsidRDefault="007327FC" w:rsidP="007E49C6">
            <w:r w:rsidRPr="006E5E97">
              <w:t>-</w:t>
            </w:r>
          </w:p>
        </w:tc>
      </w:tr>
      <w:tr w:rsidR="007327FC" w:rsidRPr="006E5E97" w14:paraId="7B751E4A" w14:textId="77777777" w:rsidTr="007E49C6">
        <w:tc>
          <w:tcPr>
            <w:tcW w:w="828" w:type="dxa"/>
          </w:tcPr>
          <w:p w14:paraId="1AA72B35" w14:textId="77777777" w:rsidR="007327FC" w:rsidRPr="006E5E97" w:rsidRDefault="007327FC" w:rsidP="007E49C6">
            <w:pPr>
              <w:jc w:val="center"/>
              <w:rPr>
                <w:b/>
              </w:rPr>
            </w:pPr>
            <w:r w:rsidRPr="006E5E97">
              <w:rPr>
                <w:b/>
              </w:rPr>
              <w:t>11.2</w:t>
            </w:r>
          </w:p>
        </w:tc>
        <w:tc>
          <w:tcPr>
            <w:tcW w:w="4862" w:type="dxa"/>
          </w:tcPr>
          <w:p w14:paraId="1A31586A" w14:textId="77777777" w:rsidR="007327FC" w:rsidRPr="006E5E97" w:rsidRDefault="007327FC" w:rsidP="007E49C6">
            <w:r w:rsidRPr="006E5E97">
              <w:t>Розмір та порядок внесення плати (адміністративного збору) за платну адміністративну послугу</w:t>
            </w:r>
          </w:p>
        </w:tc>
        <w:tc>
          <w:tcPr>
            <w:tcW w:w="4502" w:type="dxa"/>
          </w:tcPr>
          <w:p w14:paraId="72198AE9" w14:textId="77777777" w:rsidR="007327FC" w:rsidRPr="006E5E97" w:rsidRDefault="007327FC" w:rsidP="007E49C6"/>
          <w:p w14:paraId="58F2F385" w14:textId="77777777" w:rsidR="007327FC" w:rsidRPr="006E5E97" w:rsidRDefault="007327FC" w:rsidP="007E49C6">
            <w:r w:rsidRPr="006E5E97">
              <w:t>-</w:t>
            </w:r>
          </w:p>
        </w:tc>
      </w:tr>
      <w:tr w:rsidR="007327FC" w:rsidRPr="006E5E97" w14:paraId="77E8B6E3" w14:textId="77777777" w:rsidTr="007E49C6">
        <w:tc>
          <w:tcPr>
            <w:tcW w:w="828" w:type="dxa"/>
          </w:tcPr>
          <w:p w14:paraId="5717E914" w14:textId="77777777" w:rsidR="007327FC" w:rsidRPr="006E5E97" w:rsidRDefault="007327FC" w:rsidP="007E49C6">
            <w:pPr>
              <w:jc w:val="center"/>
              <w:rPr>
                <w:b/>
              </w:rPr>
            </w:pPr>
            <w:r w:rsidRPr="006E5E97">
              <w:rPr>
                <w:b/>
              </w:rPr>
              <w:t>11.3</w:t>
            </w:r>
          </w:p>
        </w:tc>
        <w:tc>
          <w:tcPr>
            <w:tcW w:w="4862" w:type="dxa"/>
          </w:tcPr>
          <w:p w14:paraId="4B558932" w14:textId="77777777" w:rsidR="007327FC" w:rsidRPr="006E5E97" w:rsidRDefault="007327FC" w:rsidP="007E49C6">
            <w:r w:rsidRPr="006E5E97">
              <w:t>Розрахунковий рахунок для внесення плати</w:t>
            </w:r>
          </w:p>
        </w:tc>
        <w:tc>
          <w:tcPr>
            <w:tcW w:w="4502" w:type="dxa"/>
          </w:tcPr>
          <w:p w14:paraId="2B7D1057" w14:textId="77777777" w:rsidR="007327FC" w:rsidRPr="006E5E97" w:rsidRDefault="007327FC" w:rsidP="007E49C6">
            <w:r w:rsidRPr="006E5E97">
              <w:t>-</w:t>
            </w:r>
          </w:p>
        </w:tc>
      </w:tr>
      <w:tr w:rsidR="007327FC" w:rsidRPr="006E5E97" w14:paraId="2DA85FBE" w14:textId="77777777" w:rsidTr="007E49C6">
        <w:tc>
          <w:tcPr>
            <w:tcW w:w="828" w:type="dxa"/>
          </w:tcPr>
          <w:p w14:paraId="35BD2823" w14:textId="77777777" w:rsidR="007327FC" w:rsidRPr="006E5E97" w:rsidRDefault="007327FC" w:rsidP="007E49C6">
            <w:pPr>
              <w:jc w:val="center"/>
              <w:rPr>
                <w:b/>
              </w:rPr>
            </w:pPr>
            <w:r w:rsidRPr="006E5E97">
              <w:rPr>
                <w:b/>
              </w:rPr>
              <w:t>12.</w:t>
            </w:r>
          </w:p>
        </w:tc>
        <w:tc>
          <w:tcPr>
            <w:tcW w:w="4862" w:type="dxa"/>
          </w:tcPr>
          <w:p w14:paraId="34B9A25A" w14:textId="77777777" w:rsidR="007327FC" w:rsidRPr="006E5E97" w:rsidRDefault="007327FC" w:rsidP="007E49C6">
            <w:r w:rsidRPr="006E5E97">
              <w:t>Строк надання адміністративної послуги</w:t>
            </w:r>
          </w:p>
        </w:tc>
        <w:tc>
          <w:tcPr>
            <w:tcW w:w="4502" w:type="dxa"/>
          </w:tcPr>
          <w:p w14:paraId="50963627" w14:textId="77777777" w:rsidR="007327FC" w:rsidRPr="006E5E97" w:rsidRDefault="005B37AE" w:rsidP="00D6266E">
            <w:r>
              <w:t xml:space="preserve">30 </w:t>
            </w:r>
            <w:r w:rsidR="00D6266E">
              <w:t>календарних</w:t>
            </w:r>
            <w:r w:rsidR="007327FC" w:rsidRPr="006E5E97">
              <w:t xml:space="preserve"> днів</w:t>
            </w:r>
          </w:p>
        </w:tc>
      </w:tr>
      <w:tr w:rsidR="007327FC" w:rsidRPr="006E5E97" w14:paraId="042E614A" w14:textId="77777777" w:rsidTr="007E49C6">
        <w:tc>
          <w:tcPr>
            <w:tcW w:w="828" w:type="dxa"/>
          </w:tcPr>
          <w:p w14:paraId="2F6DD33E" w14:textId="77777777" w:rsidR="007327FC" w:rsidRPr="006E5E97" w:rsidRDefault="007327FC" w:rsidP="007E49C6">
            <w:pPr>
              <w:jc w:val="center"/>
              <w:rPr>
                <w:b/>
              </w:rPr>
            </w:pPr>
            <w:r w:rsidRPr="006E5E97">
              <w:rPr>
                <w:b/>
              </w:rPr>
              <w:t>13.</w:t>
            </w:r>
          </w:p>
        </w:tc>
        <w:tc>
          <w:tcPr>
            <w:tcW w:w="4862" w:type="dxa"/>
          </w:tcPr>
          <w:p w14:paraId="234DB57C" w14:textId="77777777" w:rsidR="007327FC" w:rsidRPr="006E5E97" w:rsidRDefault="007327FC" w:rsidP="007E49C6">
            <w:r w:rsidRPr="006E5E97">
              <w:t>Перелік підстав для відмови у наданні адміністративної послуги</w:t>
            </w:r>
          </w:p>
        </w:tc>
        <w:tc>
          <w:tcPr>
            <w:tcW w:w="4502" w:type="dxa"/>
          </w:tcPr>
          <w:p w14:paraId="77382638" w14:textId="77777777" w:rsidR="007327FC" w:rsidRPr="00C553B1" w:rsidRDefault="007327FC" w:rsidP="007E49C6">
            <w:pPr>
              <w:pStyle w:val="HTML"/>
              <w:jc w:val="both"/>
              <w:rPr>
                <w:rFonts w:ascii="Times New Roman" w:hAnsi="Times New Roman" w:cs="Times New Roman"/>
                <w:sz w:val="24"/>
                <w:szCs w:val="24"/>
                <w:lang w:val="uk-UA"/>
              </w:rPr>
            </w:pPr>
            <w:bookmarkStart w:id="2" w:name="o70"/>
            <w:bookmarkEnd w:id="2"/>
            <w:r w:rsidRPr="00C553B1">
              <w:rPr>
                <w:rFonts w:ascii="Times New Roman" w:hAnsi="Times New Roman" w:cs="Times New Roman"/>
                <w:sz w:val="24"/>
                <w:szCs w:val="24"/>
                <w:lang w:val="uk-UA"/>
              </w:rPr>
              <w:t xml:space="preserve">- </w:t>
            </w:r>
            <w:r w:rsidR="005250CB" w:rsidRPr="00C553B1">
              <w:rPr>
                <w:rFonts w:ascii="Times New Roman" w:hAnsi="Times New Roman" w:cs="Times New Roman"/>
                <w:sz w:val="24"/>
                <w:szCs w:val="24"/>
                <w:lang w:val="uk-UA"/>
              </w:rPr>
              <w:t>подання неповного пакету</w:t>
            </w:r>
            <w:r w:rsidRPr="00C553B1">
              <w:rPr>
                <w:rFonts w:ascii="Times New Roman" w:hAnsi="Times New Roman" w:cs="Times New Roman"/>
                <w:sz w:val="24"/>
                <w:szCs w:val="24"/>
                <w:lang w:val="uk-UA"/>
              </w:rPr>
              <w:t xml:space="preserve"> документів</w:t>
            </w:r>
          </w:p>
          <w:p w14:paraId="401F19D2" w14:textId="77777777" w:rsidR="00BB7FC0" w:rsidRPr="006E5E97" w:rsidRDefault="00FF78DC" w:rsidP="00C553B1">
            <w:pPr>
              <w:pStyle w:val="Default"/>
            </w:pPr>
            <w:r w:rsidRPr="00C553B1">
              <w:t xml:space="preserve">- </w:t>
            </w:r>
            <w:r w:rsidR="00BB7FC0" w:rsidRPr="00C553B1">
              <w:t xml:space="preserve">не відповідність </w:t>
            </w:r>
            <w:r w:rsidRPr="00C553B1">
              <w:t>«</w:t>
            </w:r>
            <w:r w:rsidR="00C553B1" w:rsidRPr="00C553B1">
              <w:t>Порядку</w:t>
            </w:r>
            <w:r w:rsidR="00C553B1">
              <w:t xml:space="preserve"> </w:t>
            </w:r>
            <w:r w:rsidR="00C553B1" w:rsidRPr="00C553B1">
              <w:t>встановлення меморіальних дощок і пам’ятних знаків у м. Ужгороді на честь загиблих захисників України</w:t>
            </w:r>
            <w:r w:rsidRPr="00C553B1">
              <w:t>»</w:t>
            </w:r>
          </w:p>
        </w:tc>
      </w:tr>
      <w:tr w:rsidR="007327FC" w:rsidRPr="006E5E97" w14:paraId="3DC5C027" w14:textId="77777777" w:rsidTr="007E49C6">
        <w:tc>
          <w:tcPr>
            <w:tcW w:w="828" w:type="dxa"/>
          </w:tcPr>
          <w:p w14:paraId="0256F8C0" w14:textId="77777777" w:rsidR="007327FC" w:rsidRPr="006E5E97" w:rsidRDefault="007327FC" w:rsidP="007E49C6">
            <w:pPr>
              <w:jc w:val="center"/>
              <w:rPr>
                <w:b/>
              </w:rPr>
            </w:pPr>
            <w:r w:rsidRPr="006E5E97">
              <w:rPr>
                <w:b/>
              </w:rPr>
              <w:t>14.</w:t>
            </w:r>
          </w:p>
        </w:tc>
        <w:tc>
          <w:tcPr>
            <w:tcW w:w="4862" w:type="dxa"/>
          </w:tcPr>
          <w:p w14:paraId="5D919F50" w14:textId="77777777" w:rsidR="007327FC" w:rsidRPr="006E5E97" w:rsidRDefault="007327FC" w:rsidP="007E49C6">
            <w:r w:rsidRPr="006E5E97">
              <w:t>Результат надання адміністративної послуги</w:t>
            </w:r>
          </w:p>
        </w:tc>
        <w:tc>
          <w:tcPr>
            <w:tcW w:w="4502" w:type="dxa"/>
          </w:tcPr>
          <w:p w14:paraId="3699976F" w14:textId="77777777" w:rsidR="00C553B1" w:rsidRDefault="00516CD1" w:rsidP="00C553B1">
            <w:pPr>
              <w:jc w:val="both"/>
            </w:pPr>
            <w:r>
              <w:t>Витяг з р</w:t>
            </w:r>
            <w:r w:rsidR="00C57B92">
              <w:t xml:space="preserve">ішення виконавчого комітету Ужгородської міської ради </w:t>
            </w:r>
          </w:p>
          <w:p w14:paraId="3D533FDC" w14:textId="77777777" w:rsidR="007327FC" w:rsidRPr="006E5E97" w:rsidRDefault="00BB7FC0" w:rsidP="00C553B1">
            <w:pPr>
              <w:jc w:val="both"/>
            </w:pPr>
            <w:r>
              <w:t>«</w:t>
            </w:r>
            <w:r w:rsidR="00C553B1" w:rsidRPr="00C553B1">
              <w:t>Про погодження встановлення меморіальної дошки/пам’ятного знаку на честь загиблого захисника України</w:t>
            </w:r>
            <w:r>
              <w:t>»</w:t>
            </w:r>
          </w:p>
        </w:tc>
      </w:tr>
      <w:tr w:rsidR="007327FC" w:rsidRPr="006E5E97" w14:paraId="4BD736FC" w14:textId="77777777" w:rsidTr="007E49C6">
        <w:tc>
          <w:tcPr>
            <w:tcW w:w="828" w:type="dxa"/>
          </w:tcPr>
          <w:p w14:paraId="66695ADA" w14:textId="77777777" w:rsidR="007327FC" w:rsidRPr="006E5E97" w:rsidRDefault="007327FC" w:rsidP="007E49C6">
            <w:pPr>
              <w:jc w:val="center"/>
              <w:rPr>
                <w:b/>
              </w:rPr>
            </w:pPr>
            <w:r w:rsidRPr="006E5E97">
              <w:rPr>
                <w:b/>
              </w:rPr>
              <w:t>15.</w:t>
            </w:r>
          </w:p>
        </w:tc>
        <w:tc>
          <w:tcPr>
            <w:tcW w:w="4862" w:type="dxa"/>
          </w:tcPr>
          <w:p w14:paraId="72CF505B" w14:textId="77777777" w:rsidR="007327FC" w:rsidRPr="006E5E97" w:rsidRDefault="007327FC" w:rsidP="007E49C6">
            <w:r w:rsidRPr="006E5E97">
              <w:t>Способи отримання відповіді (результату)</w:t>
            </w:r>
          </w:p>
        </w:tc>
        <w:tc>
          <w:tcPr>
            <w:tcW w:w="4502" w:type="dxa"/>
          </w:tcPr>
          <w:p w14:paraId="164ABA3B" w14:textId="77777777" w:rsidR="007327FC" w:rsidRPr="006E5E97" w:rsidRDefault="007327FC" w:rsidP="007E49C6">
            <w:r w:rsidRPr="006E5E97">
              <w:t>Особисто заявник</w:t>
            </w:r>
            <w:r>
              <w:t>ом/уповноваженим  представником</w:t>
            </w:r>
          </w:p>
        </w:tc>
      </w:tr>
      <w:tr w:rsidR="007327FC" w:rsidRPr="006E5E97" w14:paraId="03D96C56" w14:textId="77777777" w:rsidTr="007E49C6">
        <w:tc>
          <w:tcPr>
            <w:tcW w:w="828" w:type="dxa"/>
          </w:tcPr>
          <w:p w14:paraId="1A653B50" w14:textId="77777777" w:rsidR="007327FC" w:rsidRPr="006E5E97" w:rsidRDefault="007327FC" w:rsidP="007E49C6">
            <w:pPr>
              <w:jc w:val="center"/>
              <w:rPr>
                <w:b/>
              </w:rPr>
            </w:pPr>
            <w:r w:rsidRPr="006E5E97">
              <w:rPr>
                <w:b/>
              </w:rPr>
              <w:t>16.</w:t>
            </w:r>
          </w:p>
        </w:tc>
        <w:tc>
          <w:tcPr>
            <w:tcW w:w="4862" w:type="dxa"/>
          </w:tcPr>
          <w:p w14:paraId="38A136C4" w14:textId="77777777" w:rsidR="007327FC" w:rsidRPr="006E5E97" w:rsidRDefault="007327FC" w:rsidP="007E49C6">
            <w:pPr>
              <w:jc w:val="center"/>
            </w:pPr>
            <w:r w:rsidRPr="006E5E97">
              <w:t>Примітка</w:t>
            </w:r>
          </w:p>
        </w:tc>
        <w:tc>
          <w:tcPr>
            <w:tcW w:w="4502" w:type="dxa"/>
          </w:tcPr>
          <w:p w14:paraId="1BBEDAB7" w14:textId="77777777" w:rsidR="007327FC" w:rsidRPr="006E5E97" w:rsidRDefault="007327FC" w:rsidP="007E49C6">
            <w:r w:rsidRPr="006E5E97">
              <w:t>-</w:t>
            </w:r>
          </w:p>
        </w:tc>
      </w:tr>
    </w:tbl>
    <w:p w14:paraId="471DC827" w14:textId="77777777" w:rsidR="00BC464D" w:rsidRDefault="00BC464D" w:rsidP="00BC464D">
      <w:pPr>
        <w:jc w:val="both"/>
      </w:pPr>
    </w:p>
    <w:p w14:paraId="5C9460C0" w14:textId="77777777" w:rsidR="00A9688F" w:rsidRDefault="00BC464D" w:rsidP="00BC464D">
      <w:pPr>
        <w:jc w:val="both"/>
      </w:pPr>
      <w:r>
        <w:t>*Д</w:t>
      </w:r>
      <w:r w:rsidR="00A9688F">
        <w:t>о інформаційної картки додається форма заяви.</w:t>
      </w:r>
    </w:p>
    <w:p w14:paraId="435084C2" w14:textId="77777777" w:rsidR="00BC464D" w:rsidRDefault="00BC464D" w:rsidP="007327FC">
      <w:pPr>
        <w:ind w:firstLine="708"/>
        <w:jc w:val="both"/>
      </w:pPr>
    </w:p>
    <w:p w14:paraId="0301EC9C" w14:textId="77777777" w:rsidR="007327FC" w:rsidRPr="006E5E97" w:rsidRDefault="007327FC" w:rsidP="007327FC">
      <w:pPr>
        <w:ind w:firstLine="708"/>
        <w:jc w:val="both"/>
      </w:pPr>
      <w:r w:rsidRPr="006E5E97">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14:paraId="7BDEBFE3" w14:textId="77777777" w:rsidR="007327FC" w:rsidRPr="006E5E97" w:rsidRDefault="007327FC" w:rsidP="007327FC">
      <w:pPr>
        <w:rPr>
          <w:b/>
        </w:rPr>
      </w:pPr>
    </w:p>
    <w:p w14:paraId="2B744F8B" w14:textId="77777777" w:rsidR="007327FC" w:rsidRDefault="007327FC" w:rsidP="007327FC">
      <w:pPr>
        <w:tabs>
          <w:tab w:val="left" w:pos="4335"/>
        </w:tabs>
        <w:rPr>
          <w:b/>
        </w:rPr>
      </w:pPr>
      <w:r w:rsidRPr="006E5E97">
        <w:rPr>
          <w:b/>
        </w:rPr>
        <w:t xml:space="preserve">Начальник </w:t>
      </w:r>
      <w:r>
        <w:rPr>
          <w:b/>
        </w:rPr>
        <w:t xml:space="preserve">управління </w:t>
      </w:r>
    </w:p>
    <w:p w14:paraId="281C5D71" w14:textId="77777777" w:rsidR="005B37AE" w:rsidRDefault="005B37AE" w:rsidP="007327FC">
      <w:pPr>
        <w:tabs>
          <w:tab w:val="left" w:pos="4335"/>
        </w:tabs>
        <w:rPr>
          <w:b/>
        </w:rPr>
      </w:pPr>
      <w:r>
        <w:rPr>
          <w:b/>
        </w:rPr>
        <w:lastRenderedPageBreak/>
        <w:t xml:space="preserve">у справах культури, </w:t>
      </w:r>
    </w:p>
    <w:p w14:paraId="633978A3" w14:textId="77777777" w:rsidR="007327FC" w:rsidRPr="006E5E97" w:rsidRDefault="005B37AE" w:rsidP="007327FC">
      <w:pPr>
        <w:tabs>
          <w:tab w:val="left" w:pos="4335"/>
        </w:tabs>
        <w:rPr>
          <w:b/>
        </w:rPr>
      </w:pPr>
      <w:r>
        <w:rPr>
          <w:b/>
        </w:rPr>
        <w:t xml:space="preserve">молоді та спорту </w:t>
      </w:r>
      <w:r w:rsidR="007327FC">
        <w:rPr>
          <w:b/>
        </w:rPr>
        <w:t xml:space="preserve">             </w:t>
      </w:r>
      <w:r w:rsidR="007327FC" w:rsidRPr="002D276D">
        <w:rPr>
          <w:bCs/>
        </w:rPr>
        <w:t>___</w:t>
      </w:r>
      <w:r w:rsidR="007327FC">
        <w:rPr>
          <w:bCs/>
        </w:rPr>
        <w:t>________</w:t>
      </w:r>
      <w:r w:rsidR="007327FC" w:rsidRPr="002D276D">
        <w:rPr>
          <w:bCs/>
        </w:rPr>
        <w:t xml:space="preserve">________ </w:t>
      </w:r>
      <w:r>
        <w:rPr>
          <w:bCs/>
        </w:rPr>
        <w:tab/>
      </w:r>
      <w:r>
        <w:rPr>
          <w:bCs/>
        </w:rPr>
        <w:tab/>
      </w:r>
      <w:r w:rsidR="00C553B1">
        <w:rPr>
          <w:bCs/>
        </w:rPr>
        <w:tab/>
      </w:r>
      <w:r w:rsidR="00C553B1">
        <w:rPr>
          <w:b/>
        </w:rPr>
        <w:t>Алла ЧЕРНОБУК</w:t>
      </w:r>
    </w:p>
    <w:p w14:paraId="2ED5F516" w14:textId="77777777" w:rsidR="00F15A82" w:rsidRDefault="00F15A82"/>
    <w:sectPr w:rsidR="00F15A82" w:rsidSect="009422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FF2"/>
    <w:multiLevelType w:val="hybridMultilevel"/>
    <w:tmpl w:val="52448FFA"/>
    <w:lvl w:ilvl="0" w:tplc="5344B2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9582E"/>
    <w:multiLevelType w:val="hybridMultilevel"/>
    <w:tmpl w:val="54CEC8C2"/>
    <w:lvl w:ilvl="0" w:tplc="6B0ABD30">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4825843"/>
    <w:multiLevelType w:val="hybridMultilevel"/>
    <w:tmpl w:val="E29C261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5596078">
    <w:abstractNumId w:val="1"/>
  </w:num>
  <w:num w:numId="2" w16cid:durableId="1823155806">
    <w:abstractNumId w:val="0"/>
  </w:num>
  <w:num w:numId="3" w16cid:durableId="211362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FC"/>
    <w:rsid w:val="000802A2"/>
    <w:rsid w:val="00173F8D"/>
    <w:rsid w:val="00197703"/>
    <w:rsid w:val="00253D75"/>
    <w:rsid w:val="003E3BB3"/>
    <w:rsid w:val="00447534"/>
    <w:rsid w:val="00516CD1"/>
    <w:rsid w:val="005250CB"/>
    <w:rsid w:val="00541A4E"/>
    <w:rsid w:val="005B37AE"/>
    <w:rsid w:val="005F7753"/>
    <w:rsid w:val="006065EA"/>
    <w:rsid w:val="006E09E0"/>
    <w:rsid w:val="007327FC"/>
    <w:rsid w:val="00763A0D"/>
    <w:rsid w:val="007C55A4"/>
    <w:rsid w:val="007E49C6"/>
    <w:rsid w:val="007F2115"/>
    <w:rsid w:val="00830C32"/>
    <w:rsid w:val="008A7FA1"/>
    <w:rsid w:val="00942290"/>
    <w:rsid w:val="0098222A"/>
    <w:rsid w:val="00A55666"/>
    <w:rsid w:val="00A80A23"/>
    <w:rsid w:val="00A9688F"/>
    <w:rsid w:val="00B00A32"/>
    <w:rsid w:val="00B177CD"/>
    <w:rsid w:val="00B54995"/>
    <w:rsid w:val="00BB7FC0"/>
    <w:rsid w:val="00BC464D"/>
    <w:rsid w:val="00C34CEC"/>
    <w:rsid w:val="00C553B1"/>
    <w:rsid w:val="00C57B92"/>
    <w:rsid w:val="00D6266E"/>
    <w:rsid w:val="00E22E83"/>
    <w:rsid w:val="00E877F6"/>
    <w:rsid w:val="00E91163"/>
    <w:rsid w:val="00E94D50"/>
    <w:rsid w:val="00E97CDA"/>
    <w:rsid w:val="00ED4667"/>
    <w:rsid w:val="00EE529C"/>
    <w:rsid w:val="00EE7603"/>
    <w:rsid w:val="00EF326A"/>
    <w:rsid w:val="00F15A82"/>
    <w:rsid w:val="00F57E88"/>
    <w:rsid w:val="00FF6F3A"/>
    <w:rsid w:val="00FF78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A27D"/>
  <w15:docId w15:val="{42B8BBE5-BA25-4680-9F6F-8B34901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7F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327FC"/>
    <w:rPr>
      <w:b/>
      <w:bCs/>
    </w:rPr>
  </w:style>
  <w:style w:type="paragraph" w:styleId="HTML">
    <w:name w:val="HTML Preformatted"/>
    <w:basedOn w:val="a"/>
    <w:link w:val="HTML0"/>
    <w:rsid w:val="0073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327FC"/>
    <w:rPr>
      <w:rFonts w:ascii="Courier New" w:eastAsia="Times New Roman" w:hAnsi="Courier New" w:cs="Courier New"/>
      <w:sz w:val="20"/>
      <w:szCs w:val="20"/>
      <w:lang w:eastAsia="ru-RU"/>
    </w:rPr>
  </w:style>
  <w:style w:type="paragraph" w:styleId="a4">
    <w:name w:val="List Paragraph"/>
    <w:basedOn w:val="a"/>
    <w:uiPriority w:val="34"/>
    <w:qFormat/>
    <w:rsid w:val="00A9688F"/>
    <w:pPr>
      <w:ind w:left="720"/>
      <w:contextualSpacing/>
    </w:pPr>
  </w:style>
  <w:style w:type="paragraph" w:styleId="a5">
    <w:name w:val="Normal (Web)"/>
    <w:basedOn w:val="a"/>
    <w:uiPriority w:val="99"/>
    <w:unhideWhenUsed/>
    <w:rsid w:val="007E49C6"/>
    <w:pPr>
      <w:spacing w:before="100" w:beforeAutospacing="1" w:after="100" w:afterAutospacing="1"/>
    </w:pPr>
    <w:rPr>
      <w:lang w:eastAsia="uk-UA"/>
    </w:rPr>
  </w:style>
  <w:style w:type="paragraph" w:customStyle="1" w:styleId="Default">
    <w:name w:val="Default"/>
    <w:rsid w:val="007E49C6"/>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6">
    <w:name w:val="No Spacing"/>
    <w:uiPriority w:val="1"/>
    <w:qFormat/>
    <w:rsid w:val="00447534"/>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2872">
      <w:bodyDiv w:val="1"/>
      <w:marLeft w:val="0"/>
      <w:marRight w:val="0"/>
      <w:marTop w:val="0"/>
      <w:marBottom w:val="0"/>
      <w:divBdr>
        <w:top w:val="none" w:sz="0" w:space="0" w:color="auto"/>
        <w:left w:val="none" w:sz="0" w:space="0" w:color="auto"/>
        <w:bottom w:val="none" w:sz="0" w:space="0" w:color="auto"/>
        <w:right w:val="none" w:sz="0" w:space="0" w:color="auto"/>
      </w:divBdr>
    </w:div>
    <w:div w:id="6598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1C4B-5BD4-4F53-985B-8FBA6439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7999</Words>
  <Characters>4560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2024-03-05T09:15:00Z</cp:lastPrinted>
  <dcterms:created xsi:type="dcterms:W3CDTF">2024-03-29T07:58:00Z</dcterms:created>
  <dcterms:modified xsi:type="dcterms:W3CDTF">2024-03-29T08:05:00Z</dcterms:modified>
</cp:coreProperties>
</file>