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CE1B" w14:textId="77777777" w:rsidR="00CC1918" w:rsidRPr="00055099" w:rsidRDefault="00CC1918" w:rsidP="00F30CE2">
      <w:pPr>
        <w:ind w:left="5529"/>
        <w:rPr>
          <w:b/>
          <w:sz w:val="28"/>
        </w:rPr>
      </w:pPr>
      <w:r w:rsidRPr="00055099">
        <w:rPr>
          <w:b/>
          <w:sz w:val="28"/>
        </w:rPr>
        <w:t>Департамент екології та природних ресурсів Закарпатської обласної державної адміністрації</w:t>
      </w:r>
    </w:p>
    <w:p w14:paraId="1F50B2F5" w14:textId="77777777" w:rsidR="00CC1918" w:rsidRPr="00E31296" w:rsidRDefault="00CC1918" w:rsidP="00CC1918">
      <w:pPr>
        <w:pStyle w:val="a3"/>
        <w:ind w:left="5812"/>
        <w:rPr>
          <w:bCs/>
          <w:szCs w:val="28"/>
        </w:rPr>
      </w:pPr>
    </w:p>
    <w:p w14:paraId="75EE2FFA" w14:textId="77777777" w:rsidR="00CC1918" w:rsidRPr="00603DA1" w:rsidRDefault="00CC1918" w:rsidP="00CC1918">
      <w:pPr>
        <w:pStyle w:val="HTML"/>
        <w:ind w:left="3664" w:right="-93" w:firstLine="916"/>
        <w:rPr>
          <w:rFonts w:ascii="Times New Roman" w:hAnsi="Times New Roman" w:cs="Times New Roman"/>
          <w:sz w:val="28"/>
          <w:szCs w:val="28"/>
          <w:lang w:val="uk-UA"/>
        </w:rPr>
      </w:pPr>
    </w:p>
    <w:p w14:paraId="4DB374E4" w14:textId="77777777" w:rsidR="00CC1918" w:rsidRPr="002369BB" w:rsidRDefault="00CC1918" w:rsidP="00CC1918">
      <w:pPr>
        <w:pStyle w:val="HTM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B47A3">
        <w:rPr>
          <w:rFonts w:ascii="Times New Roman" w:hAnsi="Times New Roman" w:cs="Times New Roman"/>
          <w:b/>
          <w:bCs/>
          <w:sz w:val="28"/>
          <w:szCs w:val="28"/>
        </w:rPr>
        <w:t xml:space="preserve">ЗАЯВА </w:t>
      </w:r>
      <w:r w:rsidRPr="00BB47A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8983E65" w14:textId="77777777" w:rsidR="00CC1918" w:rsidRPr="00377F9A" w:rsidRDefault="00CC1918" w:rsidP="00CC1918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9E944B" w14:textId="77777777" w:rsidR="00CC1918" w:rsidRDefault="00CC1918" w:rsidP="00CC1918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59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6159F">
        <w:rPr>
          <w:rFonts w:ascii="Times New Roman" w:hAnsi="Times New Roman" w:cs="Times New Roman"/>
          <w:sz w:val="28"/>
          <w:szCs w:val="28"/>
        </w:rPr>
        <w:t>рошу</w:t>
      </w:r>
      <w:proofErr w:type="spellEnd"/>
      <w:r w:rsidRPr="00B61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9F">
        <w:rPr>
          <w:rFonts w:ascii="Times New Roman" w:hAnsi="Times New Roman" w:cs="Times New Roman"/>
          <w:sz w:val="28"/>
          <w:szCs w:val="28"/>
        </w:rPr>
        <w:t>видат</w:t>
      </w:r>
      <w:proofErr w:type="spellEnd"/>
      <w:r w:rsidRPr="00B6159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B47A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75ABAE6D" w14:textId="77777777" w:rsidR="00CC1918" w:rsidRPr="00C50772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Pr="00BB47A3">
        <w:rPr>
          <w:rFonts w:ascii="Times New Roman" w:hAnsi="Times New Roman" w:cs="Times New Roman"/>
          <w:sz w:val="24"/>
          <w:szCs w:val="24"/>
        </w:rPr>
        <w:br/>
      </w:r>
      <w:r w:rsidRPr="00AE6960">
        <w:rPr>
          <w:rFonts w:ascii="Times New Roman" w:hAnsi="Times New Roman" w:cs="Times New Roman"/>
          <w:sz w:val="20"/>
          <w:szCs w:val="20"/>
        </w:rPr>
        <w:t xml:space="preserve">назва </w:t>
      </w:r>
      <w:r>
        <w:rPr>
          <w:rFonts w:ascii="Times New Roman" w:hAnsi="Times New Roman" w:cs="Times New Roman"/>
          <w:sz w:val="20"/>
          <w:szCs w:val="20"/>
        </w:rPr>
        <w:t>документа</w:t>
      </w:r>
    </w:p>
    <w:p w14:paraId="564F79BE" w14:textId="77777777" w:rsidR="00CC1918" w:rsidRPr="008F42A9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1FE4876" w14:textId="77777777" w:rsidR="00CC1918" w:rsidRPr="008F42A9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B47A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BB47A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Pr="00AE6960">
        <w:rPr>
          <w:rFonts w:ascii="Times New Roman" w:hAnsi="Times New Roman" w:cs="Times New Roman"/>
          <w:sz w:val="20"/>
          <w:szCs w:val="20"/>
        </w:rPr>
        <w:t>об'</w:t>
      </w:r>
      <w:r>
        <w:rPr>
          <w:rFonts w:ascii="Times New Roman" w:hAnsi="Times New Roman" w:cs="Times New Roman"/>
          <w:sz w:val="20"/>
          <w:szCs w:val="20"/>
        </w:rPr>
        <w:t>єкт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видається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документ</w:t>
      </w:r>
    </w:p>
    <w:p w14:paraId="532EB9EC" w14:textId="77777777" w:rsidR="00CC1918" w:rsidRPr="00124F9F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29F7185" w14:textId="77777777" w:rsidR="00CC1918" w:rsidRPr="008F42A9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24F9F">
        <w:rPr>
          <w:rFonts w:ascii="Times New Roman" w:hAnsi="Times New Roman" w:cs="Times New Roman"/>
          <w:sz w:val="20"/>
          <w:szCs w:val="20"/>
        </w:rPr>
        <w:t>__</w:t>
      </w:r>
      <w:r w:rsidRPr="00124F9F">
        <w:rPr>
          <w:rFonts w:ascii="Times New Roman" w:hAnsi="Times New Roman" w:cs="Times New Roman"/>
          <w:sz w:val="20"/>
          <w:szCs w:val="20"/>
          <w:lang w:val="uk-UA"/>
        </w:rPr>
        <w:t>_____________</w:t>
      </w:r>
      <w:r w:rsidRPr="00124F9F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Pr="00124F9F">
        <w:rPr>
          <w:rFonts w:ascii="Times New Roman" w:hAnsi="Times New Roman" w:cs="Times New Roman"/>
          <w:sz w:val="20"/>
          <w:szCs w:val="20"/>
          <w:lang w:val="uk-UA"/>
        </w:rPr>
        <w:t>_</w:t>
      </w:r>
      <w:r w:rsidRPr="00124F9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__________________________________________________________________________________________________________</w:t>
      </w:r>
      <w:r w:rsidRPr="00124F9F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AE6960">
        <w:rPr>
          <w:rFonts w:ascii="Times New Roman" w:hAnsi="Times New Roman" w:cs="Times New Roman"/>
          <w:sz w:val="20"/>
          <w:szCs w:val="20"/>
        </w:rPr>
        <w:t>місцезнаходження</w:t>
      </w:r>
      <w:proofErr w:type="spellEnd"/>
      <w:r w:rsidRPr="00AE6960">
        <w:rPr>
          <w:rFonts w:ascii="Times New Roman" w:hAnsi="Times New Roman" w:cs="Times New Roman"/>
          <w:sz w:val="20"/>
          <w:szCs w:val="20"/>
        </w:rPr>
        <w:t xml:space="preserve"> (адреса) </w:t>
      </w:r>
      <w:proofErr w:type="spellStart"/>
      <w:r w:rsidRPr="00AE6960">
        <w:rPr>
          <w:rFonts w:ascii="Times New Roman" w:hAnsi="Times New Roman" w:cs="Times New Roman"/>
          <w:sz w:val="20"/>
          <w:szCs w:val="20"/>
        </w:rPr>
        <w:t>об'є</w:t>
      </w:r>
      <w:r>
        <w:rPr>
          <w:rFonts w:ascii="Times New Roman" w:hAnsi="Times New Roman" w:cs="Times New Roman"/>
          <w:sz w:val="20"/>
          <w:szCs w:val="20"/>
        </w:rPr>
        <w:t>кта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видається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документ</w:t>
      </w:r>
    </w:p>
    <w:p w14:paraId="79D2CC89" w14:textId="77777777" w:rsidR="00CC1918" w:rsidRPr="00BB47A3" w:rsidRDefault="00CC1918" w:rsidP="00CC1918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14:paraId="26FDA014" w14:textId="77777777" w:rsidR="00CC1918" w:rsidRPr="008F42A9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B47A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BB47A3">
        <w:rPr>
          <w:rFonts w:ascii="Times New Roman" w:hAnsi="Times New Roman" w:cs="Times New Roman"/>
          <w:sz w:val="24"/>
          <w:szCs w:val="24"/>
        </w:rPr>
        <w:t xml:space="preserve"> </w:t>
      </w:r>
      <w:r w:rsidRPr="00BB47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вид </w:t>
      </w:r>
      <w:proofErr w:type="spellStart"/>
      <w:r>
        <w:rPr>
          <w:rFonts w:ascii="Times New Roman" w:hAnsi="Times New Roman" w:cs="Times New Roman"/>
          <w:sz w:val="20"/>
          <w:szCs w:val="20"/>
        </w:rPr>
        <w:t>діяльності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згідно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 КВЕД</w:t>
      </w:r>
    </w:p>
    <w:p w14:paraId="6AF2DFED" w14:textId="77777777" w:rsidR="00CC1918" w:rsidRPr="00124F9F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2857DF0" w14:textId="77777777" w:rsidR="00CC1918" w:rsidRPr="008F42A9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24F9F">
        <w:rPr>
          <w:rFonts w:ascii="Times New Roman" w:hAnsi="Times New Roman" w:cs="Times New Roman"/>
          <w:sz w:val="20"/>
          <w:szCs w:val="20"/>
          <w:lang w:val="uk-UA"/>
        </w:rPr>
        <w:t>______________</w:t>
      </w:r>
      <w:r w:rsidRPr="00124F9F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</w:t>
      </w:r>
      <w:r w:rsidRPr="00124F9F">
        <w:rPr>
          <w:rFonts w:ascii="Times New Roman" w:hAnsi="Times New Roman" w:cs="Times New Roman"/>
          <w:sz w:val="20"/>
          <w:szCs w:val="20"/>
        </w:rPr>
        <w:br/>
      </w:r>
      <w:r w:rsidRPr="00AE6960">
        <w:rPr>
          <w:rFonts w:ascii="Times New Roman" w:hAnsi="Times New Roman" w:cs="Times New Roman"/>
          <w:sz w:val="20"/>
          <w:szCs w:val="20"/>
        </w:rPr>
        <w:t xml:space="preserve">у </w:t>
      </w:r>
      <w:proofErr w:type="spellStart"/>
      <w:r w:rsidRPr="00AE6960">
        <w:rPr>
          <w:rFonts w:ascii="Times New Roman" w:hAnsi="Times New Roman" w:cs="Times New Roman"/>
          <w:sz w:val="20"/>
          <w:szCs w:val="20"/>
        </w:rPr>
        <w:t>давальному</w:t>
      </w:r>
      <w:proofErr w:type="spellEnd"/>
      <w:r w:rsidRPr="00AE69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6960">
        <w:rPr>
          <w:rFonts w:ascii="Times New Roman" w:hAnsi="Times New Roman" w:cs="Times New Roman"/>
          <w:sz w:val="20"/>
          <w:szCs w:val="20"/>
        </w:rPr>
        <w:t>відмінку</w:t>
      </w:r>
      <w:proofErr w:type="spellEnd"/>
      <w:r w:rsidRPr="00AE69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6960">
        <w:rPr>
          <w:rFonts w:ascii="Times New Roman" w:hAnsi="Times New Roman" w:cs="Times New Roman"/>
          <w:sz w:val="20"/>
          <w:szCs w:val="20"/>
        </w:rPr>
        <w:t>пов</w:t>
      </w:r>
      <w:r>
        <w:rPr>
          <w:rFonts w:ascii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особи</w:t>
      </w:r>
    </w:p>
    <w:p w14:paraId="563D16F6" w14:textId="77777777" w:rsidR="00CC1918" w:rsidRPr="00BB47A3" w:rsidRDefault="00CC1918" w:rsidP="00CC1918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14:paraId="00A6ACBF" w14:textId="77777777" w:rsidR="00CC1918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858F3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5858F3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  <w:r w:rsidRPr="005858F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 xml:space="preserve">ім'я, по батькові та прізвище </w:t>
      </w:r>
      <w:r>
        <w:rPr>
          <w:rFonts w:ascii="Times New Roman" w:hAnsi="Times New Roman" w:cs="Times New Roman"/>
          <w:sz w:val="20"/>
          <w:szCs w:val="20"/>
          <w:lang w:val="uk-UA"/>
        </w:rPr>
        <w:t>фізичної особи – підприємця</w:t>
      </w:r>
    </w:p>
    <w:p w14:paraId="153DC98C" w14:textId="77777777" w:rsidR="00CC1918" w:rsidRPr="00AE6960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E69AF23" w14:textId="77777777" w:rsidR="00CC1918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858F3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5858F3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  <w:r w:rsidRPr="005858F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>ідент</w:t>
      </w:r>
      <w:r>
        <w:rPr>
          <w:rFonts w:ascii="Times New Roman" w:hAnsi="Times New Roman" w:cs="Times New Roman"/>
          <w:sz w:val="20"/>
          <w:szCs w:val="20"/>
          <w:lang w:val="uk-UA"/>
        </w:rPr>
        <w:t>ифікаційний код згідно з ЄДРПОУ</w:t>
      </w:r>
    </w:p>
    <w:p w14:paraId="3770CEA9" w14:textId="77777777" w:rsidR="00CC1918" w:rsidRPr="00AE6960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DB4EBB4" w14:textId="77777777" w:rsidR="00CC1918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858F3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5858F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>ідентифікаційний номер фізичної особи-</w:t>
      </w:r>
      <w:r>
        <w:rPr>
          <w:rFonts w:ascii="Times New Roman" w:hAnsi="Times New Roman" w:cs="Times New Roman"/>
          <w:sz w:val="20"/>
          <w:szCs w:val="20"/>
          <w:lang w:val="uk-UA"/>
        </w:rPr>
        <w:t>підприємця, платника податків та інших обов'язкових платежів</w:t>
      </w:r>
    </w:p>
    <w:p w14:paraId="20C34F14" w14:textId="77777777" w:rsidR="00CC1918" w:rsidRPr="00AE6960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FBD8150" w14:textId="77777777" w:rsidR="00CC1918" w:rsidRPr="00AE6960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5858F3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  <w:r w:rsidRPr="005858F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>ім'я, по батькові та прізвище керівника юридичної особи/ фізичної особи - підприємця/уповноваженої о</w:t>
      </w:r>
      <w:r>
        <w:rPr>
          <w:rFonts w:ascii="Times New Roman" w:hAnsi="Times New Roman" w:cs="Times New Roman"/>
          <w:sz w:val="20"/>
          <w:szCs w:val="20"/>
          <w:lang w:val="uk-UA"/>
        </w:rPr>
        <w:t>соби</w:t>
      </w:r>
    </w:p>
    <w:p w14:paraId="2416CC1B" w14:textId="77777777" w:rsidR="00CC1918" w:rsidRPr="00124F9F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9A0ECF8" w14:textId="77777777" w:rsidR="00CC1918" w:rsidRDefault="00CC1918" w:rsidP="00CC1918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24F9F">
        <w:rPr>
          <w:rFonts w:ascii="Times New Roman" w:hAnsi="Times New Roman" w:cs="Times New Roman"/>
          <w:sz w:val="20"/>
          <w:szCs w:val="20"/>
          <w:lang w:val="uk-UA"/>
        </w:rPr>
        <w:t>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</w:t>
      </w:r>
      <w:r w:rsidRPr="00124F9F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</w:t>
      </w:r>
      <w:r w:rsidRPr="00124F9F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>місцезнаходження юридичної особи/місце проживан</w:t>
      </w:r>
      <w:r>
        <w:rPr>
          <w:rFonts w:ascii="Times New Roman" w:hAnsi="Times New Roman" w:cs="Times New Roman"/>
          <w:sz w:val="20"/>
          <w:szCs w:val="20"/>
          <w:lang w:val="uk-UA"/>
        </w:rPr>
        <w:t>ня фізичної особи - підприємця</w:t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br/>
      </w:r>
    </w:p>
    <w:p w14:paraId="4DAFB2AC" w14:textId="77777777" w:rsidR="00CC1918" w:rsidRPr="0079497A" w:rsidRDefault="00CC1918" w:rsidP="00CC1918">
      <w:pPr>
        <w:pStyle w:val="HTML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68663C62" w14:textId="77777777" w:rsidR="00CC1918" w:rsidRDefault="00CC1918" w:rsidP="00CC1918">
      <w:pPr>
        <w:pStyle w:val="21"/>
        <w:jc w:val="both"/>
        <w:rPr>
          <w:sz w:val="20"/>
          <w:szCs w:val="24"/>
          <w:u w:val="single"/>
        </w:rPr>
      </w:pP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ab/>
      </w:r>
    </w:p>
    <w:p w14:paraId="35277BE1" w14:textId="77777777" w:rsidR="00CC1918" w:rsidRDefault="00CC1918" w:rsidP="00CC1918">
      <w:pPr>
        <w:shd w:val="clear" w:color="auto" w:fill="FFFFFF"/>
        <w:spacing w:line="360" w:lineRule="auto"/>
        <w:jc w:val="center"/>
        <w:rPr>
          <w:color w:val="000000"/>
          <w:sz w:val="18"/>
        </w:rPr>
      </w:pPr>
      <w:r>
        <w:rPr>
          <w:color w:val="000000"/>
          <w:sz w:val="18"/>
        </w:rPr>
        <w:t>(телефон)</w:t>
      </w:r>
      <w:r>
        <w:rPr>
          <w:rFonts w:ascii="Arial"/>
          <w:color w:val="000000"/>
          <w:sz w:val="18"/>
        </w:rPr>
        <w:t xml:space="preserve">                                                                                                                   </w:t>
      </w:r>
      <w:r>
        <w:rPr>
          <w:color w:val="000000"/>
          <w:sz w:val="18"/>
        </w:rPr>
        <w:t>(телефакс)</w:t>
      </w:r>
    </w:p>
    <w:p w14:paraId="46C83F61" w14:textId="77777777" w:rsidR="00CC1918" w:rsidRDefault="00CC1918" w:rsidP="00CC1918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14:paraId="0B344183" w14:textId="77777777" w:rsidR="00CC1918" w:rsidRPr="00AE6960" w:rsidRDefault="00CC1918" w:rsidP="00CC1918">
      <w:pPr>
        <w:pStyle w:val="HTML"/>
        <w:rPr>
          <w:rFonts w:ascii="Times New Roman" w:hAnsi="Times New Roman" w:cs="Times New Roman"/>
          <w:sz w:val="20"/>
          <w:szCs w:val="20"/>
          <w:lang w:val="uk-UA"/>
        </w:rPr>
      </w:pPr>
      <w:r w:rsidRPr="00B6159F">
        <w:rPr>
          <w:rFonts w:ascii="Times New Roman" w:hAnsi="Times New Roman" w:cs="Times New Roman"/>
          <w:sz w:val="28"/>
          <w:szCs w:val="28"/>
          <w:lang w:val="uk-UA"/>
        </w:rPr>
        <w:t>"___" ____________ 201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B6159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DA0D47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Pr="00E46DFE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E46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6DF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 xml:space="preserve"> (підпис керівника юридичної особи/фізичної особи – </w:t>
      </w:r>
    </w:p>
    <w:p w14:paraId="6EC1E6D3" w14:textId="77777777" w:rsidR="00CC1918" w:rsidRDefault="00CC1918" w:rsidP="00CC1918">
      <w:pPr>
        <w:pStyle w:val="HTML"/>
        <w:rPr>
          <w:rFonts w:ascii="Times New Roman" w:hAnsi="Times New Roman" w:cs="Times New Roman"/>
          <w:sz w:val="20"/>
          <w:szCs w:val="20"/>
          <w:lang w:val="uk-UA"/>
        </w:rPr>
      </w:pPr>
      <w:r w:rsidRPr="00AE696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t xml:space="preserve">підприємця, уповноваженої особи) </w:t>
      </w:r>
      <w:r w:rsidRPr="00AE6960">
        <w:rPr>
          <w:rFonts w:ascii="Times New Roman" w:hAnsi="Times New Roman" w:cs="Times New Roman"/>
          <w:sz w:val="20"/>
          <w:szCs w:val="20"/>
          <w:lang w:val="uk-UA"/>
        </w:rPr>
        <w:br/>
      </w:r>
    </w:p>
    <w:p w14:paraId="1FC11B40" w14:textId="77777777" w:rsidR="00CC1918" w:rsidRDefault="00CC1918" w:rsidP="00CC1918">
      <w:pPr>
        <w:pStyle w:val="HTML"/>
        <w:rPr>
          <w:rFonts w:ascii="Times New Roman" w:hAnsi="Times New Roman" w:cs="Times New Roman"/>
          <w:sz w:val="20"/>
          <w:szCs w:val="20"/>
          <w:lang w:val="uk-UA"/>
        </w:rPr>
      </w:pPr>
    </w:p>
    <w:p w14:paraId="4E3F1D9F" w14:textId="77777777" w:rsidR="00CC1918" w:rsidRPr="00AE6960" w:rsidRDefault="00CC1918" w:rsidP="00CC1918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59F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B615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5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61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59F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B6159F">
        <w:rPr>
          <w:rFonts w:ascii="Times New Roman" w:hAnsi="Times New Roman" w:cs="Times New Roman"/>
          <w:sz w:val="28"/>
          <w:szCs w:val="28"/>
        </w:rPr>
        <w:t xml:space="preserve"> </w:t>
      </w:r>
      <w:r w:rsidRPr="00B6159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6159F">
        <w:rPr>
          <w:rFonts w:ascii="Times New Roman" w:hAnsi="Times New Roman" w:cs="Times New Roman"/>
          <w:sz w:val="28"/>
          <w:szCs w:val="28"/>
        </w:rPr>
        <w:t>о заяви:</w:t>
      </w:r>
      <w:r w:rsidRPr="00AE6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E3882" w14:textId="77777777" w:rsidR="00D06950" w:rsidRPr="00A37B3D" w:rsidRDefault="00CC1918" w:rsidP="00D06950">
      <w:pPr>
        <w:pStyle w:val="rvps2"/>
        <w:suppressAutoHyphens/>
        <w:spacing w:before="0" w:beforeAutospacing="0" w:after="0" w:afterAutospacing="0" w:line="0" w:lineRule="atLeast"/>
        <w:ind w:left="4500"/>
        <w:jc w:val="center"/>
        <w:rPr>
          <w:b/>
        </w:rPr>
      </w:pPr>
      <w:r>
        <w:rPr>
          <w:rStyle w:val="rvts9"/>
          <w:b/>
          <w:sz w:val="28"/>
        </w:rPr>
        <w:br w:type="column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56"/>
        <w:gridCol w:w="476"/>
        <w:gridCol w:w="6058"/>
      </w:tblGrid>
      <w:tr w:rsidR="00D06950" w:rsidRPr="0040172C" w14:paraId="6C2863E8" w14:textId="77777777" w:rsidTr="00110453">
        <w:trPr>
          <w:trHeight w:val="1701"/>
        </w:trPr>
        <w:tc>
          <w:tcPr>
            <w:tcW w:w="3956" w:type="dxa"/>
          </w:tcPr>
          <w:p w14:paraId="1D7A87E7" w14:textId="77777777" w:rsidR="00D06950" w:rsidRPr="0040172C" w:rsidRDefault="00D06950" w:rsidP="00110453">
            <w:pPr>
              <w:pStyle w:val="aa"/>
              <w:suppressAutoHyphens/>
              <w:snapToGrid w:val="0"/>
              <w:ind w:left="-637"/>
              <w:rPr>
                <w:rFonts w:ascii="Times New Roman" w:hAnsi="Times New Roman" w:cs="Times New Roman"/>
                <w:b/>
                <w:sz w:val="24"/>
                <w:szCs w:val="28"/>
                <w:lang w:val="uk-UA" w:eastAsia="ru-RU"/>
              </w:rPr>
            </w:pPr>
          </w:p>
        </w:tc>
        <w:tc>
          <w:tcPr>
            <w:tcW w:w="476" w:type="dxa"/>
          </w:tcPr>
          <w:p w14:paraId="00BC76FF" w14:textId="77777777" w:rsidR="00D06950" w:rsidRPr="0040172C" w:rsidRDefault="00D06950" w:rsidP="00110453">
            <w:pPr>
              <w:snapToGrid w:val="0"/>
              <w:jc w:val="center"/>
              <w:rPr>
                <w:b/>
                <w:szCs w:val="28"/>
                <w:lang w:val="ru-RU"/>
              </w:rPr>
            </w:pPr>
          </w:p>
        </w:tc>
        <w:tc>
          <w:tcPr>
            <w:tcW w:w="6058" w:type="dxa"/>
          </w:tcPr>
          <w:p w14:paraId="592DD274" w14:textId="77777777" w:rsidR="00D06950" w:rsidRPr="0040172C" w:rsidRDefault="00D06950" w:rsidP="00110453">
            <w:pPr>
              <w:ind w:left="-4"/>
              <w:jc w:val="center"/>
              <w:rPr>
                <w:b/>
                <w:sz w:val="28"/>
                <w:szCs w:val="28"/>
              </w:rPr>
            </w:pPr>
            <w:r w:rsidRPr="0040172C">
              <w:rPr>
                <w:b/>
                <w:sz w:val="28"/>
                <w:szCs w:val="28"/>
              </w:rPr>
              <w:t>ЗАТВЕРДЖЕНО</w:t>
            </w:r>
          </w:p>
          <w:p w14:paraId="4DEF805C" w14:textId="77777777" w:rsidR="00D06950" w:rsidRDefault="00D06950" w:rsidP="00110453">
            <w:pPr>
              <w:ind w:left="-4"/>
              <w:jc w:val="both"/>
              <w:rPr>
                <w:sz w:val="28"/>
                <w:szCs w:val="28"/>
              </w:rPr>
            </w:pPr>
            <w:r w:rsidRPr="007461EE">
              <w:rPr>
                <w:sz w:val="28"/>
                <w:szCs w:val="28"/>
              </w:rPr>
              <w:t>Наказ Департаменту екології та природних</w:t>
            </w:r>
          </w:p>
          <w:p w14:paraId="781C3504" w14:textId="77777777" w:rsidR="00D06950" w:rsidRDefault="00D06950" w:rsidP="00110453">
            <w:pPr>
              <w:ind w:left="-4"/>
              <w:jc w:val="both"/>
              <w:rPr>
                <w:sz w:val="28"/>
                <w:szCs w:val="28"/>
              </w:rPr>
            </w:pPr>
            <w:r w:rsidRPr="007461EE">
              <w:rPr>
                <w:sz w:val="28"/>
                <w:szCs w:val="28"/>
              </w:rPr>
              <w:t>ресурсів Закарпатської об</w:t>
            </w:r>
            <w:r>
              <w:rPr>
                <w:sz w:val="28"/>
                <w:szCs w:val="28"/>
              </w:rPr>
              <w:t>ласної державної</w:t>
            </w:r>
          </w:p>
          <w:p w14:paraId="6D2AD45C" w14:textId="77777777" w:rsidR="00D06950" w:rsidRPr="007461EE" w:rsidRDefault="00D06950" w:rsidP="00110453">
            <w:pPr>
              <w:ind w:left="-4"/>
              <w:jc w:val="both"/>
              <w:rPr>
                <w:sz w:val="28"/>
                <w:szCs w:val="28"/>
              </w:rPr>
            </w:pPr>
            <w:r w:rsidRPr="007461EE">
              <w:rPr>
                <w:sz w:val="28"/>
                <w:szCs w:val="28"/>
              </w:rPr>
              <w:t>адм</w:t>
            </w:r>
            <w:r w:rsidRPr="007461EE">
              <w:rPr>
                <w:sz w:val="28"/>
                <w:szCs w:val="28"/>
              </w:rPr>
              <w:t>і</w:t>
            </w:r>
            <w:r w:rsidRPr="007461EE">
              <w:rPr>
                <w:sz w:val="28"/>
                <w:szCs w:val="28"/>
              </w:rPr>
              <w:t>ністрації – обласної військової адміністрації</w:t>
            </w:r>
          </w:p>
          <w:p w14:paraId="1F21BBA5" w14:textId="77777777" w:rsidR="00D06950" w:rsidRPr="0040172C" w:rsidRDefault="00D06950" w:rsidP="00110453">
            <w:pPr>
              <w:ind w:left="-4"/>
              <w:jc w:val="both"/>
              <w:rPr>
                <w:b/>
                <w:sz w:val="28"/>
                <w:szCs w:val="28"/>
              </w:rPr>
            </w:pPr>
            <w:r w:rsidRPr="007461EE">
              <w:rPr>
                <w:sz w:val="28"/>
                <w:szCs w:val="28"/>
              </w:rPr>
              <w:t>від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54CA2">
              <w:rPr>
                <w:sz w:val="28"/>
                <w:szCs w:val="28"/>
                <w:u w:val="single"/>
              </w:rPr>
              <w:t>06.11.2025</w:t>
            </w:r>
            <w:r w:rsidRPr="00254CA2">
              <w:rPr>
                <w:sz w:val="28"/>
                <w:szCs w:val="28"/>
              </w:rPr>
              <w:t>_____________№</w:t>
            </w:r>
            <w:r>
              <w:rPr>
                <w:sz w:val="28"/>
                <w:szCs w:val="28"/>
              </w:rPr>
              <w:t xml:space="preserve"> </w:t>
            </w:r>
            <w:r w:rsidRPr="00254CA2">
              <w:rPr>
                <w:sz w:val="28"/>
                <w:szCs w:val="28"/>
                <w:u w:val="single"/>
              </w:rPr>
              <w:t>29</w:t>
            </w:r>
            <w:r w:rsidRPr="00254CA2">
              <w:rPr>
                <w:sz w:val="28"/>
                <w:szCs w:val="28"/>
              </w:rPr>
              <w:t>____________</w:t>
            </w:r>
          </w:p>
        </w:tc>
      </w:tr>
    </w:tbl>
    <w:p w14:paraId="648DB99C" w14:textId="77777777" w:rsidR="00D06950" w:rsidRDefault="00D06950" w:rsidP="00D06950">
      <w:pPr>
        <w:jc w:val="center"/>
        <w:rPr>
          <w:b/>
          <w:sz w:val="28"/>
          <w:szCs w:val="28"/>
        </w:rPr>
      </w:pPr>
    </w:p>
    <w:p w14:paraId="2C16791A" w14:textId="77777777" w:rsidR="00D06950" w:rsidRDefault="00D06950" w:rsidP="00D06950">
      <w:pPr>
        <w:jc w:val="center"/>
        <w:rPr>
          <w:b/>
        </w:rPr>
      </w:pPr>
      <w:r w:rsidRPr="00EE03DC">
        <w:rPr>
          <w:b/>
        </w:rPr>
        <w:t xml:space="preserve">ІНФОРМАЦІЙНА КАРТКА </w:t>
      </w:r>
      <w:r w:rsidRPr="00A37B3D">
        <w:rPr>
          <w:b/>
        </w:rPr>
        <w:t xml:space="preserve">АДМІНІСТРАТИВНОЇ ПОСЛУГИ </w:t>
      </w:r>
      <w:r>
        <w:rPr>
          <w:b/>
        </w:rPr>
        <w:t xml:space="preserve">01127 </w:t>
      </w:r>
    </w:p>
    <w:p w14:paraId="7530B5B4" w14:textId="77777777" w:rsidR="00D06950" w:rsidRPr="00A37B3D" w:rsidRDefault="00D06950" w:rsidP="00D06950">
      <w:pPr>
        <w:jc w:val="center"/>
        <w:rPr>
          <w:b/>
        </w:rPr>
      </w:pPr>
      <w:r>
        <w:rPr>
          <w:b/>
          <w:bCs/>
        </w:rPr>
        <w:t>В</w:t>
      </w:r>
      <w:r w:rsidRPr="00A37B3D">
        <w:rPr>
          <w:b/>
          <w:bCs/>
        </w:rPr>
        <w:t>идач</w:t>
      </w:r>
      <w:r>
        <w:rPr>
          <w:b/>
          <w:bCs/>
        </w:rPr>
        <w:t>а</w:t>
      </w:r>
      <w:r w:rsidRPr="00A37B3D">
        <w:rPr>
          <w:b/>
          <w:bCs/>
        </w:rPr>
        <w:t xml:space="preserve"> дозволу на спеціальне використання природних рес</w:t>
      </w:r>
      <w:r w:rsidRPr="00A37B3D">
        <w:rPr>
          <w:b/>
          <w:bCs/>
        </w:rPr>
        <w:t>у</w:t>
      </w:r>
      <w:r w:rsidRPr="00A37B3D">
        <w:rPr>
          <w:b/>
          <w:bCs/>
        </w:rPr>
        <w:t xml:space="preserve">рсів у межах територій та </w:t>
      </w:r>
      <w:proofErr w:type="spellStart"/>
      <w:r w:rsidRPr="00A37B3D">
        <w:rPr>
          <w:b/>
          <w:bCs/>
        </w:rPr>
        <w:t>обʼєктів</w:t>
      </w:r>
      <w:proofErr w:type="spellEnd"/>
      <w:r w:rsidRPr="00A37B3D">
        <w:rPr>
          <w:b/>
          <w:bCs/>
        </w:rPr>
        <w:t xml:space="preserve"> природно-заповідного фонду загальнодержавного значення</w:t>
      </w:r>
    </w:p>
    <w:p w14:paraId="68B7C3BB" w14:textId="77777777" w:rsidR="00D06950" w:rsidRPr="00B045A9" w:rsidRDefault="00D06950" w:rsidP="00D06950">
      <w:pPr>
        <w:rPr>
          <w:sz w:val="8"/>
          <w:szCs w:val="8"/>
        </w:rPr>
      </w:pPr>
    </w:p>
    <w:p w14:paraId="6CDCDB2F" w14:textId="77777777" w:rsidR="00D06950" w:rsidRPr="00A37B3D" w:rsidRDefault="00D06950" w:rsidP="00D06950">
      <w:pPr>
        <w:pStyle w:val="6"/>
        <w:rPr>
          <w:u w:val="none"/>
        </w:rPr>
      </w:pPr>
      <w:r w:rsidRPr="00A37B3D">
        <w:rPr>
          <w:u w:val="none"/>
        </w:rPr>
        <w:t>Департамент екології та природних ресурсів Закарпатської обласної державної адміністрації</w:t>
      </w:r>
      <w:r>
        <w:rPr>
          <w:u w:val="none"/>
        </w:rPr>
        <w:t xml:space="preserve"> </w:t>
      </w:r>
      <w:r w:rsidRPr="00A37B3D">
        <w:rPr>
          <w:u w:val="none"/>
        </w:rPr>
        <w:t>-обласної військової адміністрації</w:t>
      </w:r>
    </w:p>
    <w:p w14:paraId="6FD19CBF" w14:textId="77777777" w:rsidR="00D06950" w:rsidRPr="00B045A9" w:rsidRDefault="00D06950" w:rsidP="00D06950">
      <w:pPr>
        <w:tabs>
          <w:tab w:val="left" w:pos="1290"/>
          <w:tab w:val="center" w:pos="4960"/>
        </w:tabs>
        <w:rPr>
          <w:sz w:val="8"/>
          <w:szCs w:val="8"/>
        </w:rPr>
      </w:pPr>
    </w:p>
    <w:tbl>
      <w:tblPr>
        <w:tblW w:w="104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6"/>
        <w:gridCol w:w="3770"/>
        <w:gridCol w:w="5103"/>
        <w:gridCol w:w="819"/>
        <w:gridCol w:w="20"/>
      </w:tblGrid>
      <w:tr w:rsidR="00D06950" w14:paraId="1559C017" w14:textId="77777777" w:rsidTr="00D06950">
        <w:trPr>
          <w:gridAfter w:val="2"/>
          <w:wAfter w:w="839" w:type="dxa"/>
          <w:cantSplit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4332" w14:textId="77777777" w:rsidR="00D06950" w:rsidRPr="00EE03DC" w:rsidRDefault="00D06950" w:rsidP="00110453">
            <w:pPr>
              <w:pStyle w:val="2"/>
              <w:suppressAutoHyphens/>
              <w:rPr>
                <w:szCs w:val="24"/>
              </w:rPr>
            </w:pPr>
            <w:r w:rsidRPr="00EE03DC">
              <w:rPr>
                <w:bCs/>
                <w:szCs w:val="24"/>
              </w:rPr>
              <w:t>Інформація про центр надання адміністративної послуги</w:t>
            </w:r>
          </w:p>
        </w:tc>
      </w:tr>
      <w:tr w:rsidR="00D06950" w14:paraId="0B70DCDB" w14:textId="77777777" w:rsidTr="00D06950">
        <w:trPr>
          <w:gridAfter w:val="2"/>
          <w:wAfter w:w="839" w:type="dxa"/>
          <w:cantSplit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ED8D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00BC" w14:textId="77777777" w:rsidR="00D06950" w:rsidRPr="00EE03DC" w:rsidRDefault="00D06950" w:rsidP="00110453">
            <w:pPr>
              <w:suppressAutoHyphens/>
              <w:ind w:right="-108"/>
              <w:jc w:val="both"/>
            </w:pPr>
            <w: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</w:tc>
      </w:tr>
      <w:tr w:rsidR="00D06950" w14:paraId="4AC2D9F5" w14:textId="77777777" w:rsidTr="00D06950">
        <w:tblPrEx>
          <w:tblCellMar>
            <w:top w:w="55" w:type="dxa"/>
            <w:bottom w:w="55" w:type="dxa"/>
          </w:tblCellMar>
        </w:tblPrEx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65A6" w14:textId="77777777" w:rsidR="00D06950" w:rsidRPr="00EE03DC" w:rsidRDefault="00D06950" w:rsidP="00110453">
            <w:pPr>
              <w:suppressAutoHyphens/>
              <w:ind w:left="-602" w:firstLine="602"/>
              <w:jc w:val="both"/>
              <w:rPr>
                <w:b/>
              </w:rPr>
            </w:pPr>
            <w:r w:rsidRPr="00EE03DC">
              <w:rPr>
                <w:b/>
              </w:rPr>
              <w:t>1.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4B9A" w14:textId="77777777" w:rsidR="00D06950" w:rsidRPr="00EE03DC" w:rsidRDefault="00D06950" w:rsidP="00110453">
            <w:pPr>
              <w:pStyle w:val="a7"/>
              <w:tabs>
                <w:tab w:val="clear" w:pos="4153"/>
                <w:tab w:val="clear" w:pos="8306"/>
              </w:tabs>
              <w:suppressAutoHyphens/>
              <w:jc w:val="center"/>
            </w:pPr>
            <w:r w:rsidRPr="00EE03DC">
              <w:rPr>
                <w:bCs/>
              </w:rPr>
              <w:t>Місцезнаходження центру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128E" w14:textId="77777777" w:rsidR="00D06950" w:rsidRPr="008133DD" w:rsidRDefault="00D06950" w:rsidP="00110453">
            <w:r>
              <w:t xml:space="preserve">88000, м. Ужгород, </w:t>
            </w:r>
            <w:proofErr w:type="spellStart"/>
            <w:r>
              <w:t>пл</w:t>
            </w:r>
            <w:proofErr w:type="spellEnd"/>
            <w:r>
              <w:t>. Поштова, 3</w:t>
            </w:r>
          </w:p>
        </w:tc>
      </w:tr>
      <w:tr w:rsidR="00D06950" w14:paraId="78DF1454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55F6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</w:rPr>
              <w:t>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7C8F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4AA6" w14:textId="77777777" w:rsidR="00D06950" w:rsidRPr="00D07372" w:rsidRDefault="00D06950" w:rsidP="00110453">
            <w:pPr>
              <w:suppressAutoHyphens/>
              <w:ind w:right="-108"/>
              <w:jc w:val="both"/>
            </w:pPr>
            <w:r w:rsidRPr="00D07372">
              <w:t>Понеділок – з 8.00 до 17.00</w:t>
            </w:r>
          </w:p>
          <w:p w14:paraId="6C858DD4" w14:textId="77777777" w:rsidR="00D06950" w:rsidRPr="00D07372" w:rsidRDefault="00D06950" w:rsidP="00110453">
            <w:pPr>
              <w:suppressAutoHyphens/>
              <w:ind w:right="-108"/>
              <w:jc w:val="both"/>
            </w:pPr>
            <w:r w:rsidRPr="00D07372">
              <w:t>Вівторок – з 8.00 до 17.00</w:t>
            </w:r>
          </w:p>
          <w:p w14:paraId="5A9F01D0" w14:textId="77777777" w:rsidR="00D06950" w:rsidRPr="00D07372" w:rsidRDefault="00D06950" w:rsidP="00110453">
            <w:pPr>
              <w:suppressAutoHyphens/>
              <w:ind w:right="-108"/>
              <w:jc w:val="both"/>
            </w:pPr>
            <w:r w:rsidRPr="00D07372">
              <w:t>Середа – з 8.00 до 20.00</w:t>
            </w:r>
          </w:p>
          <w:p w14:paraId="211575E3" w14:textId="77777777" w:rsidR="00D06950" w:rsidRPr="00D07372" w:rsidRDefault="00D06950" w:rsidP="00110453">
            <w:pPr>
              <w:suppressAutoHyphens/>
              <w:ind w:right="-108"/>
              <w:jc w:val="both"/>
            </w:pPr>
            <w:r w:rsidRPr="00D07372">
              <w:t>Четвер – з 8.00 до 17.00</w:t>
            </w:r>
          </w:p>
          <w:p w14:paraId="4F583977" w14:textId="77777777" w:rsidR="00D06950" w:rsidRPr="00D07372" w:rsidRDefault="00D06950" w:rsidP="00110453">
            <w:pPr>
              <w:suppressAutoHyphens/>
              <w:ind w:right="-108"/>
              <w:jc w:val="both"/>
            </w:pPr>
            <w:r w:rsidRPr="00D07372">
              <w:t>П’ятниця – з 8.00 до 14.00</w:t>
            </w:r>
          </w:p>
          <w:p w14:paraId="06A16652" w14:textId="77777777" w:rsidR="00D06950" w:rsidRPr="008133DD" w:rsidRDefault="00D06950" w:rsidP="00110453">
            <w:r w:rsidRPr="00D07372">
              <w:t>Субота – з 8.00 до 14.00</w:t>
            </w:r>
          </w:p>
        </w:tc>
      </w:tr>
      <w:tr w:rsidR="00D06950" w14:paraId="7088EBD0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BD1BB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</w:rPr>
              <w:t>3.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A61C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Телефон/факс (довідки), а</w:t>
            </w:r>
            <w:r>
              <w:rPr>
                <w:bCs/>
              </w:rPr>
              <w:t xml:space="preserve">дреса електронної пошти та </w:t>
            </w:r>
            <w:proofErr w:type="spellStart"/>
            <w:r>
              <w:rPr>
                <w:bCs/>
              </w:rPr>
              <w:t>веб</w:t>
            </w:r>
            <w:r w:rsidRPr="00EE03DC">
              <w:rPr>
                <w:bCs/>
              </w:rPr>
              <w:t>сайт</w:t>
            </w:r>
            <w:proofErr w:type="spellEnd"/>
            <w:r w:rsidRPr="00EE03DC">
              <w:rPr>
                <w:bCs/>
              </w:rPr>
              <w:t xml:space="preserve"> центру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5C55" w14:textId="77777777" w:rsidR="00D06950" w:rsidRDefault="00D06950" w:rsidP="00110453">
            <w:proofErr w:type="spellStart"/>
            <w:r>
              <w:t>тел</w:t>
            </w:r>
            <w:proofErr w:type="spellEnd"/>
            <w:r>
              <w:t>.: (0312) 42-80-28,</w:t>
            </w:r>
          </w:p>
          <w:p w14:paraId="06C112C2" w14:textId="77777777" w:rsidR="00D06950" w:rsidRDefault="00D06950" w:rsidP="00110453">
            <w:r>
              <w:rPr>
                <w:lang w:val="en-US"/>
              </w:rPr>
              <w:t>e</w:t>
            </w:r>
            <w:r w:rsidRPr="004949B3">
              <w:t>-</w:t>
            </w:r>
            <w:r>
              <w:rPr>
                <w:lang w:val="en-US"/>
              </w:rPr>
              <w:t>mail</w:t>
            </w:r>
            <w:r w:rsidRPr="004949B3">
              <w:t xml:space="preserve">: </w:t>
            </w:r>
            <w:hyperlink r:id="rId5" w:history="1">
              <w:r w:rsidRPr="004949B3">
                <w:t>cnap@rada-uzhgorod.gov.ua</w:t>
              </w:r>
            </w:hyperlink>
            <w:r w:rsidRPr="004949B3">
              <w:t xml:space="preserve">, </w:t>
            </w:r>
          </w:p>
          <w:p w14:paraId="37F942EA" w14:textId="77777777" w:rsidR="00D06950" w:rsidRPr="008133DD" w:rsidRDefault="00D06950" w:rsidP="00110453">
            <w:proofErr w:type="spellStart"/>
            <w:r>
              <w:t>вебсайт</w:t>
            </w:r>
            <w:proofErr w:type="spellEnd"/>
            <w:r>
              <w:t xml:space="preserve">: </w:t>
            </w:r>
            <w:r w:rsidRPr="004949B3">
              <w:t>https://rada-uzhgorod.gov.ua/cnap</w:t>
            </w:r>
          </w:p>
        </w:tc>
      </w:tr>
      <w:tr w:rsidR="00D06950" w14:paraId="4CBFE829" w14:textId="77777777" w:rsidTr="00D06950">
        <w:trPr>
          <w:gridAfter w:val="2"/>
          <w:wAfter w:w="839" w:type="dxa"/>
          <w:cantSplit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7E7A" w14:textId="77777777" w:rsidR="00D06950" w:rsidRPr="00EE03DC" w:rsidRDefault="00D06950" w:rsidP="00110453">
            <w:pPr>
              <w:pStyle w:val="4"/>
            </w:pPr>
            <w:r w:rsidRPr="00EE03DC">
              <w:t>Нормативні акти, якими регламентується надання адміністративної послуги</w:t>
            </w:r>
          </w:p>
        </w:tc>
      </w:tr>
      <w:tr w:rsidR="00D06950" w14:paraId="710C370A" w14:textId="77777777" w:rsidTr="00D06950">
        <w:tblPrEx>
          <w:tblCellMar>
            <w:top w:w="55" w:type="dxa"/>
            <w:bottom w:w="55" w:type="dxa"/>
          </w:tblCellMar>
        </w:tblPrEx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A3E90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t>4.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F1A11" w14:textId="77777777" w:rsidR="00D06950" w:rsidRPr="00EE03DC" w:rsidRDefault="00D06950" w:rsidP="00110453">
            <w:pPr>
              <w:pStyle w:val="a7"/>
              <w:tabs>
                <w:tab w:val="clear" w:pos="4153"/>
                <w:tab w:val="clear" w:pos="8306"/>
              </w:tabs>
              <w:suppressAutoHyphens/>
              <w:jc w:val="center"/>
            </w:pPr>
            <w:r w:rsidRPr="00EE03DC">
              <w:rPr>
                <w:bCs/>
              </w:rPr>
              <w:t>Закони України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CC7B" w14:textId="77777777" w:rsidR="00D06950" w:rsidRPr="00EE03DC" w:rsidRDefault="00D06950" w:rsidP="00110453">
            <w:pPr>
              <w:suppressAutoHyphens/>
              <w:ind w:right="-108"/>
              <w:jc w:val="both"/>
              <w:rPr>
                <w:iCs/>
              </w:rPr>
            </w:pPr>
            <w:r w:rsidRPr="00EE03DC">
              <w:rPr>
                <w:iCs/>
              </w:rPr>
              <w:t>Закон України „Про охорону навколишнього природного середовища”</w:t>
            </w:r>
            <w:r>
              <w:rPr>
                <w:iCs/>
              </w:rPr>
              <w:t xml:space="preserve">; </w:t>
            </w:r>
            <w:r w:rsidRPr="00EE03DC">
              <w:rPr>
                <w:iCs/>
              </w:rPr>
              <w:t>Закон України „Про природно-заповідний фонд України”</w:t>
            </w:r>
            <w:r>
              <w:rPr>
                <w:iCs/>
              </w:rPr>
              <w:t xml:space="preserve">; </w:t>
            </w:r>
            <w:r w:rsidRPr="00EE03DC">
              <w:rPr>
                <w:iCs/>
              </w:rPr>
              <w:t>Закон України „Про дозвільну систему у сфері господарської діяльності”</w:t>
            </w:r>
            <w:r>
              <w:rPr>
                <w:iCs/>
              </w:rPr>
              <w:t xml:space="preserve">; </w:t>
            </w:r>
            <w:r w:rsidRPr="00EE03DC">
              <w:rPr>
                <w:iCs/>
              </w:rPr>
              <w:t>Закон України „Про Перелік документів дозвільного характеру у сфері господарської діяльності”</w:t>
            </w:r>
            <w:r>
              <w:rPr>
                <w:iCs/>
              </w:rPr>
              <w:t xml:space="preserve">; </w:t>
            </w:r>
            <w:r w:rsidRPr="00EE03DC">
              <w:rPr>
                <w:iCs/>
              </w:rPr>
              <w:t>Закон України „Про адміністративні послуги”</w:t>
            </w:r>
            <w:r>
              <w:rPr>
                <w:iCs/>
              </w:rPr>
              <w:t xml:space="preserve">; Закон України </w:t>
            </w:r>
            <w:r w:rsidRPr="00EE03DC">
              <w:rPr>
                <w:iCs/>
              </w:rPr>
              <w:t>„Про адміністративн</w:t>
            </w:r>
            <w:r>
              <w:rPr>
                <w:iCs/>
              </w:rPr>
              <w:t>у</w:t>
            </w:r>
            <w:r w:rsidRPr="00EE03DC">
              <w:rPr>
                <w:iCs/>
              </w:rPr>
              <w:t xml:space="preserve"> </w:t>
            </w:r>
            <w:r>
              <w:rPr>
                <w:iCs/>
              </w:rPr>
              <w:t>процедуру</w:t>
            </w:r>
            <w:r w:rsidRPr="00EE03DC">
              <w:rPr>
                <w:iCs/>
              </w:rPr>
              <w:t>”</w:t>
            </w:r>
            <w:r>
              <w:rPr>
                <w:iCs/>
              </w:rPr>
              <w:t>.</w:t>
            </w:r>
          </w:p>
        </w:tc>
      </w:tr>
      <w:tr w:rsidR="00D06950" w14:paraId="028EEAE2" w14:textId="77777777" w:rsidTr="00D06950">
        <w:tblPrEx>
          <w:tblCellMar>
            <w:top w:w="55" w:type="dxa"/>
            <w:bottom w:w="55" w:type="dxa"/>
          </w:tblCellMar>
        </w:tblPrEx>
        <w:trPr>
          <w:gridAfter w:val="2"/>
          <w:wAfter w:w="839" w:type="dxa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CA868D9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t>5.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63CB5486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Акти Кабінету Міністрів України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9716" w14:textId="77777777" w:rsidR="00D06950" w:rsidRPr="00EE03DC" w:rsidRDefault="00D06950" w:rsidP="00110453">
            <w:pPr>
              <w:suppressAutoHyphens/>
              <w:ind w:right="-108"/>
              <w:jc w:val="both"/>
            </w:pPr>
            <w:r w:rsidRPr="00EE03DC">
              <w:rPr>
                <w:iCs/>
              </w:rPr>
              <w:t>Постанова Кабінету Міністрів України від 10.08.1992 р. № 459 „Про порядок видачі дозволів на спеціальне використання природних ресурсів і встановлення лімітів використання ресурсів загальнодержавного значення”</w:t>
            </w:r>
            <w:r>
              <w:rPr>
                <w:iCs/>
              </w:rPr>
              <w:t xml:space="preserve">, </w:t>
            </w:r>
            <w:r>
              <w:t xml:space="preserve">постанова Кабінету Міністрів України від 01 жовтня 2025 року № 1226 </w:t>
            </w:r>
            <w:r w:rsidRPr="00EE03DC">
              <w:rPr>
                <w:iCs/>
              </w:rPr>
              <w:t>„</w:t>
            </w:r>
            <w:r w:rsidRPr="008F5909">
              <w:t>Деякі питання надання адміністративних послуг через центри надання адміністративних послуг</w:t>
            </w:r>
            <w:r w:rsidRPr="00EE03DC">
              <w:rPr>
                <w:iCs/>
              </w:rPr>
              <w:t>”</w:t>
            </w:r>
            <w:r>
              <w:t>.</w:t>
            </w:r>
          </w:p>
        </w:tc>
      </w:tr>
      <w:tr w:rsidR="00D06950" w14:paraId="2AE5A8ED" w14:textId="77777777" w:rsidTr="00D06950">
        <w:tblPrEx>
          <w:tblCellMar>
            <w:top w:w="55" w:type="dxa"/>
            <w:bottom w:w="55" w:type="dxa"/>
          </w:tblCellMar>
        </w:tblPrEx>
        <w:trPr>
          <w:gridAfter w:val="2"/>
          <w:wAfter w:w="839" w:type="dxa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FD582F2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lastRenderedPageBreak/>
              <w:t>6.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7D0D4326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Акти центральних органів виконавчої влади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F35B" w14:textId="77777777" w:rsidR="00D06950" w:rsidRPr="00EE03DC" w:rsidRDefault="00D06950" w:rsidP="00110453">
            <w:pPr>
              <w:suppressAutoHyphens/>
              <w:ind w:right="-108"/>
              <w:jc w:val="both"/>
              <w:rPr>
                <w:iCs/>
              </w:rPr>
            </w:pPr>
            <w:r w:rsidRPr="00EE03DC">
              <w:rPr>
                <w:iCs/>
              </w:rPr>
              <w:t xml:space="preserve">Наказ Міністерства захисту довкілля та природних ресурсів України від 06.08.2020 № 15, зареєстрований в Міністерстві юстиції України 09 вересня 2020 року </w:t>
            </w:r>
            <w:r>
              <w:rPr>
                <w:iCs/>
              </w:rPr>
              <w:t xml:space="preserve">       </w:t>
            </w:r>
            <w:r w:rsidRPr="00EE03DC">
              <w:rPr>
                <w:iCs/>
              </w:rPr>
              <w:t>за № 865/35148 „Про внесення змін до Інструкції про застосування порядку установлення лімітів на використання природних ресурсів у межах територій та об’єктів природно-заповідного фонду загальнодержавного значення”</w:t>
            </w:r>
            <w:r>
              <w:rPr>
                <w:iCs/>
              </w:rPr>
              <w:t>.</w:t>
            </w:r>
          </w:p>
        </w:tc>
      </w:tr>
      <w:tr w:rsidR="00D06950" w14:paraId="6485D8C8" w14:textId="77777777" w:rsidTr="00D06950">
        <w:tblPrEx>
          <w:tblCellMar>
            <w:top w:w="55" w:type="dxa"/>
            <w:bottom w:w="55" w:type="dxa"/>
          </w:tblCellMar>
        </w:tblPrEx>
        <w:trPr>
          <w:gridAfter w:val="2"/>
          <w:wAfter w:w="839" w:type="dxa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478E4EC9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t>7.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39714D53" w14:textId="77777777" w:rsidR="00D06950" w:rsidRPr="00EE03DC" w:rsidRDefault="00D06950" w:rsidP="00110453">
            <w:pPr>
              <w:pStyle w:val="a7"/>
              <w:tabs>
                <w:tab w:val="clear" w:pos="4153"/>
                <w:tab w:val="clear" w:pos="8306"/>
              </w:tabs>
              <w:suppressAutoHyphens/>
              <w:jc w:val="center"/>
            </w:pPr>
            <w:r w:rsidRPr="00EE03DC">
              <w:rPr>
                <w:bCs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3248" w14:textId="77777777" w:rsidR="00D06950" w:rsidRPr="00EE03DC" w:rsidRDefault="00D06950" w:rsidP="00110453">
            <w:pPr>
              <w:suppressAutoHyphens/>
              <w:ind w:right="-108"/>
              <w:jc w:val="both"/>
            </w:pPr>
            <w:r>
              <w:rPr>
                <w:iCs/>
              </w:rPr>
              <w:t>-</w:t>
            </w:r>
          </w:p>
        </w:tc>
      </w:tr>
      <w:tr w:rsidR="00D06950" w:rsidRPr="00EE03DC" w14:paraId="6DD396DA" w14:textId="77777777" w:rsidTr="00D0695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4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DDA6EAF" w14:textId="77777777" w:rsidR="00D06950" w:rsidRPr="00EE03DC" w:rsidRDefault="00D06950" w:rsidP="00110453">
            <w:pPr>
              <w:pStyle w:val="5"/>
            </w:pPr>
            <w:r w:rsidRPr="00EE03DC">
              <w:t>Умови отримання адміністративної послуги</w:t>
            </w:r>
          </w:p>
        </w:tc>
        <w:tc>
          <w:tcPr>
            <w:tcW w:w="20" w:type="dxa"/>
          </w:tcPr>
          <w:p w14:paraId="3FD51D58" w14:textId="77777777" w:rsidR="00D06950" w:rsidRPr="00EE03DC" w:rsidRDefault="00D06950" w:rsidP="00110453">
            <w:pPr>
              <w:snapToGrid w:val="0"/>
              <w:rPr>
                <w:bCs/>
              </w:rPr>
            </w:pPr>
          </w:p>
        </w:tc>
      </w:tr>
      <w:tr w:rsidR="00D06950" w14:paraId="796DE09E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19E3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t>8.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FA80" w14:textId="77777777" w:rsidR="00D06950" w:rsidRPr="00EE03DC" w:rsidRDefault="00D06950" w:rsidP="00110453">
            <w:pPr>
              <w:pStyle w:val="a7"/>
              <w:tabs>
                <w:tab w:val="clear" w:pos="4153"/>
                <w:tab w:val="clear" w:pos="8306"/>
              </w:tabs>
              <w:suppressAutoHyphens/>
              <w:jc w:val="center"/>
            </w:pPr>
            <w:r w:rsidRPr="00EE03DC">
              <w:rPr>
                <w:bCs/>
              </w:rPr>
              <w:t>Підстава для одержання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BC98" w14:textId="77777777" w:rsidR="00D06950" w:rsidRPr="00EE03DC" w:rsidRDefault="00D06950" w:rsidP="00110453">
            <w:pPr>
              <w:suppressAutoHyphens/>
              <w:jc w:val="both"/>
            </w:pPr>
            <w:r>
              <w:rPr>
                <w:bCs/>
                <w:iCs/>
              </w:rPr>
              <w:t xml:space="preserve">Клопотання (заявка) </w:t>
            </w:r>
            <w:proofErr w:type="spellStart"/>
            <w:r>
              <w:rPr>
                <w:bCs/>
                <w:iCs/>
              </w:rPr>
              <w:t>природокористувача</w:t>
            </w:r>
            <w:proofErr w:type="spellEnd"/>
            <w:r>
              <w:rPr>
                <w:bCs/>
                <w:iCs/>
              </w:rPr>
              <w:t xml:space="preserve"> з обґрунтуванням потреби в цих ресурсах.</w:t>
            </w:r>
          </w:p>
        </w:tc>
      </w:tr>
      <w:tr w:rsidR="00D06950" w14:paraId="7F1FCD29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74EFF98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t>9.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7CB016CC" w14:textId="77777777" w:rsidR="00D06950" w:rsidRPr="00EE03DC" w:rsidRDefault="00D06950" w:rsidP="00110453">
            <w:pPr>
              <w:pStyle w:val="tj"/>
              <w:suppressAutoHyphens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E03DC">
              <w:rPr>
                <w:rFonts w:ascii="Times New Roman" w:eastAsia="Times New Roman" w:hAnsi="Times New Roman" w:cs="Times New Roman"/>
                <w:bCs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933D" w14:textId="77777777" w:rsidR="00D06950" w:rsidRPr="00EE03DC" w:rsidRDefault="00D06950" w:rsidP="00110453">
            <w:pPr>
              <w:suppressAutoHyphens/>
              <w:ind w:right="-108"/>
              <w:jc w:val="both"/>
              <w:rPr>
                <w:bCs/>
                <w:iCs/>
              </w:rPr>
            </w:pPr>
            <w:r w:rsidRPr="00EE03DC">
              <w:rPr>
                <w:bCs/>
                <w:iCs/>
              </w:rPr>
              <w:t xml:space="preserve">1. Клопотання (заява) </w:t>
            </w:r>
            <w:proofErr w:type="spellStart"/>
            <w:r w:rsidRPr="00EE03DC">
              <w:rPr>
                <w:bCs/>
                <w:iCs/>
              </w:rPr>
              <w:t>природокористувача</w:t>
            </w:r>
            <w:proofErr w:type="spellEnd"/>
            <w:r w:rsidRPr="00EE03DC">
              <w:rPr>
                <w:bCs/>
                <w:iCs/>
              </w:rPr>
              <w:t>, у довільній формі</w:t>
            </w:r>
            <w:r>
              <w:rPr>
                <w:bCs/>
                <w:iCs/>
              </w:rPr>
              <w:t>;</w:t>
            </w:r>
          </w:p>
          <w:p w14:paraId="428839D7" w14:textId="77777777" w:rsidR="00D06950" w:rsidRPr="00EE03DC" w:rsidRDefault="00D06950" w:rsidP="00110453">
            <w:pPr>
              <w:shd w:val="clear" w:color="auto" w:fill="FFFFFF"/>
              <w:suppressAutoHyphens/>
              <w:jc w:val="both"/>
            </w:pPr>
            <w:r w:rsidRPr="00EE03DC">
              <w:t>2. Копія довіреності (доручення) – для уповноваженої особи</w:t>
            </w:r>
            <w:r>
              <w:t>.</w:t>
            </w:r>
          </w:p>
        </w:tc>
      </w:tr>
      <w:tr w:rsidR="00D06950" w14:paraId="4DFD6CC7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20E98DB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t>10.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050ABFE3" w14:textId="77777777" w:rsidR="00D06950" w:rsidRPr="00EE03DC" w:rsidRDefault="00D06950" w:rsidP="00110453">
            <w:pPr>
              <w:pStyle w:val="a7"/>
              <w:tabs>
                <w:tab w:val="clear" w:pos="4153"/>
                <w:tab w:val="clear" w:pos="8306"/>
              </w:tabs>
              <w:suppressAutoHyphens/>
              <w:jc w:val="center"/>
            </w:pPr>
            <w:r w:rsidRPr="00EE03DC">
              <w:rPr>
                <w:bCs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0F08" w14:textId="77777777" w:rsidR="00D06950" w:rsidRPr="00EE03DC" w:rsidRDefault="00D06950" w:rsidP="00110453">
            <w:pPr>
              <w:suppressAutoHyphens/>
              <w:jc w:val="both"/>
            </w:pPr>
            <w:r w:rsidRPr="00EE03DC">
              <w:rPr>
                <w:bCs/>
              </w:rPr>
              <w:t>Подаються до центру надання адміністративних послуг особисто заявником (уповноваженою особою заявника), поштою або у випадках, передбачених законом, в електронній формі за допомогою засобів телекомунікацій (електронною поштою або через Єдиний державний портал адміністративних послуг)</w:t>
            </w:r>
            <w:r>
              <w:rPr>
                <w:bCs/>
              </w:rPr>
              <w:t>.</w:t>
            </w:r>
          </w:p>
        </w:tc>
      </w:tr>
      <w:tr w:rsidR="00D06950" w14:paraId="2A0F4C98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E42F8CC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  <w:bCs/>
              </w:rPr>
              <w:t>11.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3A4F6946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0FE" w14:textId="77777777" w:rsidR="00D06950" w:rsidRPr="00EE03DC" w:rsidRDefault="00D06950" w:rsidP="00110453">
            <w:pPr>
              <w:suppressAutoHyphens/>
              <w:jc w:val="both"/>
            </w:pPr>
            <w:r w:rsidRPr="00EE03DC">
              <w:t>Безоплатно</w:t>
            </w:r>
            <w:r>
              <w:t>.</w:t>
            </w:r>
          </w:p>
        </w:tc>
      </w:tr>
      <w:tr w:rsidR="00D06950" w14:paraId="013023FE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1F2A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</w:rPr>
              <w:t>12.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418A4DB9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Строк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8646" w14:textId="77777777" w:rsidR="00D06950" w:rsidRPr="00EE03DC" w:rsidRDefault="00D06950" w:rsidP="00110453">
            <w:pPr>
              <w:suppressAutoHyphens/>
              <w:jc w:val="both"/>
            </w:pPr>
            <w:r w:rsidRPr="00EE03DC">
              <w:t>Протягом 30 календарних днів з дня надходження заяви</w:t>
            </w:r>
            <w:r>
              <w:t>.</w:t>
            </w:r>
          </w:p>
        </w:tc>
      </w:tr>
      <w:tr w:rsidR="00D06950" w14:paraId="2888B562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4CA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</w:rPr>
              <w:t>13.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1CB01819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267A" w14:textId="77777777" w:rsidR="00D06950" w:rsidRPr="00EE03DC" w:rsidRDefault="00D06950" w:rsidP="00110453">
            <w:pPr>
              <w:suppressAutoHyphens/>
              <w:jc w:val="both"/>
            </w:pPr>
            <w:r w:rsidRPr="00EE03DC">
              <w:t>1. Відсутність</w:t>
            </w:r>
            <w:r w:rsidRPr="00EE03DC">
              <w:rPr>
                <w:bCs/>
                <w:iCs/>
              </w:rPr>
              <w:t xml:space="preserve"> затвердженого центральним органом виконавчої влади, що забезпечує формування і реалізує державну політику у сфері охорони навколишнього природного середовища</w:t>
            </w:r>
            <w:r>
              <w:rPr>
                <w:bCs/>
                <w:iCs/>
              </w:rPr>
              <w:t>,</w:t>
            </w:r>
            <w:r w:rsidRPr="00EE03DC">
              <w:rPr>
                <w:bCs/>
                <w:iCs/>
              </w:rPr>
              <w:t xml:space="preserve"> ліміту на використання природних ресурсів у межах територій та об’єктів природно-заповідного фонду загальнодержавного значення</w:t>
            </w:r>
            <w:r>
              <w:rPr>
                <w:bCs/>
                <w:iCs/>
              </w:rPr>
              <w:t>;</w:t>
            </w:r>
          </w:p>
          <w:p w14:paraId="5065D8AB" w14:textId="77777777" w:rsidR="00D06950" w:rsidRPr="00EE03DC" w:rsidRDefault="00D06950" w:rsidP="00110453">
            <w:pPr>
              <w:suppressAutoHyphens/>
              <w:jc w:val="both"/>
            </w:pPr>
            <w:r w:rsidRPr="00EE03DC">
              <w:t>2. Виявлення недостовірних відомостей у поданих документах</w:t>
            </w:r>
            <w:r>
              <w:t>;</w:t>
            </w:r>
          </w:p>
          <w:p w14:paraId="6E35FF1C" w14:textId="77777777" w:rsidR="00D06950" w:rsidRPr="00EE03DC" w:rsidRDefault="00D06950" w:rsidP="00110453">
            <w:pPr>
              <w:suppressAutoHyphens/>
              <w:jc w:val="both"/>
            </w:pPr>
            <w:r w:rsidRPr="00EE03DC">
              <w:t xml:space="preserve">3. Порушення умов природокористування та режиму території природно-заповідного фонду (діяльність відповідного суб’єкта господарювання не повинна суперечити цільовому призначенню територій та </w:t>
            </w:r>
            <w:proofErr w:type="spellStart"/>
            <w:r w:rsidRPr="00EE03DC">
              <w:t>обʼєктів</w:t>
            </w:r>
            <w:proofErr w:type="spellEnd"/>
            <w:r w:rsidRPr="00EE03DC">
              <w:t xml:space="preserve"> природно-заповідного фонду встановленим вимогам щодо охорони, відтворення та використання природних комплексів та окремих об’єктів)</w:t>
            </w:r>
            <w:r>
              <w:t>.</w:t>
            </w:r>
          </w:p>
        </w:tc>
      </w:tr>
      <w:tr w:rsidR="00D06950" w14:paraId="056A65D5" w14:textId="77777777" w:rsidTr="00D06950">
        <w:trPr>
          <w:gridAfter w:val="2"/>
          <w:wAfter w:w="83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32CC5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</w:rPr>
              <w:t>14.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51F955EF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 xml:space="preserve">Результат надання </w:t>
            </w:r>
            <w:r w:rsidRPr="00EE03DC">
              <w:rPr>
                <w:bCs/>
              </w:rPr>
              <w:lastRenderedPageBreak/>
              <w:t>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9FE4" w14:textId="77777777" w:rsidR="00D06950" w:rsidRPr="00EE03DC" w:rsidRDefault="00D06950" w:rsidP="00110453">
            <w:pPr>
              <w:suppressAutoHyphens/>
              <w:jc w:val="both"/>
              <w:rPr>
                <w:lang w:eastAsia="uk-UA"/>
              </w:rPr>
            </w:pPr>
            <w:r w:rsidRPr="00EE03DC">
              <w:rPr>
                <w:lang w:eastAsia="uk-UA"/>
              </w:rPr>
              <w:lastRenderedPageBreak/>
              <w:t xml:space="preserve">1. У разі відсутності зауважень видається </w:t>
            </w:r>
            <w:r w:rsidRPr="00EE03DC">
              <w:rPr>
                <w:lang w:eastAsia="uk-UA"/>
              </w:rPr>
              <w:lastRenderedPageBreak/>
              <w:t>дозвіл на спеціальне використання природних ресурсів у межах територій та об’єктів природно-заповідного фонду загальнодержавного значення</w:t>
            </w:r>
            <w:r>
              <w:rPr>
                <w:lang w:eastAsia="uk-UA"/>
              </w:rPr>
              <w:t>;</w:t>
            </w:r>
          </w:p>
          <w:p w14:paraId="139CE784" w14:textId="77777777" w:rsidR="00D06950" w:rsidRPr="00EE03DC" w:rsidRDefault="00D06950" w:rsidP="00110453">
            <w:pPr>
              <w:suppressAutoHyphens/>
              <w:jc w:val="both"/>
              <w:rPr>
                <w:lang w:eastAsia="uk-UA"/>
              </w:rPr>
            </w:pPr>
            <w:r w:rsidRPr="00EE03DC">
              <w:rPr>
                <w:lang w:eastAsia="uk-UA"/>
              </w:rPr>
              <w:t>2. У разі наявності зауважень документи повертаються суб’єкту господарювання з викладенням змісту зауважень</w:t>
            </w:r>
            <w:r>
              <w:rPr>
                <w:lang w:eastAsia="uk-UA"/>
              </w:rPr>
              <w:t>.</w:t>
            </w:r>
          </w:p>
        </w:tc>
      </w:tr>
      <w:tr w:rsidR="00D06950" w14:paraId="7B21758C" w14:textId="77777777" w:rsidTr="00D06950">
        <w:trPr>
          <w:gridAfter w:val="2"/>
          <w:wAfter w:w="839" w:type="dxa"/>
          <w:trHeight w:val="49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5CAA" w14:textId="77777777" w:rsidR="00D06950" w:rsidRPr="00EE03DC" w:rsidRDefault="00D06950" w:rsidP="00110453">
            <w:pPr>
              <w:suppressAutoHyphens/>
              <w:jc w:val="both"/>
              <w:rPr>
                <w:b/>
              </w:rPr>
            </w:pPr>
            <w:r w:rsidRPr="00EE03DC">
              <w:rPr>
                <w:b/>
              </w:rPr>
              <w:lastRenderedPageBreak/>
              <w:t>15.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 w14:paraId="43DCE01E" w14:textId="77777777" w:rsidR="00D06950" w:rsidRPr="00EE03DC" w:rsidRDefault="00D06950" w:rsidP="00110453">
            <w:pPr>
              <w:suppressAutoHyphens/>
              <w:jc w:val="center"/>
            </w:pPr>
            <w:r w:rsidRPr="00EE03DC">
              <w:rPr>
                <w:bCs/>
              </w:rPr>
              <w:t>Способи отримання відповіді (результату)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AA21" w14:textId="77777777" w:rsidR="00D06950" w:rsidRPr="00EE03DC" w:rsidRDefault="00D06950" w:rsidP="00110453">
            <w:pPr>
              <w:suppressAutoHyphens/>
              <w:jc w:val="both"/>
            </w:pPr>
            <w:r w:rsidRPr="00EE03DC">
              <w:rPr>
                <w:bCs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  <w:r>
              <w:rPr>
                <w:bCs/>
              </w:rPr>
              <w:t>.</w:t>
            </w:r>
          </w:p>
        </w:tc>
      </w:tr>
    </w:tbl>
    <w:p w14:paraId="4DA77997" w14:textId="77777777" w:rsidR="00D06950" w:rsidRPr="00B045A9" w:rsidRDefault="00D06950" w:rsidP="00D06950">
      <w:pPr>
        <w:suppressAutoHyphens/>
        <w:jc w:val="both"/>
        <w:rPr>
          <w:i/>
          <w:sz w:val="8"/>
          <w:szCs w:val="8"/>
        </w:rPr>
      </w:pPr>
    </w:p>
    <w:p w14:paraId="2CF067E7" w14:textId="77777777" w:rsidR="00D06950" w:rsidRDefault="00D06950" w:rsidP="00D06950">
      <w:pPr>
        <w:suppressAutoHyphens/>
        <w:jc w:val="both"/>
      </w:pPr>
      <w:proofErr w:type="spellStart"/>
      <w:r w:rsidRPr="004D57C4">
        <w:rPr>
          <w:i/>
        </w:rPr>
        <w:t>Примітка</w:t>
      </w:r>
      <w:r>
        <w:rPr>
          <w:i/>
        </w:rPr>
        <w:t>:</w:t>
      </w:r>
      <w:r w:rsidRPr="00B045A9">
        <w:t>п</w:t>
      </w:r>
      <w:r>
        <w:t>рийом</w:t>
      </w:r>
      <w:proofErr w:type="spellEnd"/>
      <w:r>
        <w:t xml:space="preserve"> та реєстрація заяв не здійснюється під час повітряних </w:t>
      </w:r>
      <w:proofErr w:type="spellStart"/>
      <w:r>
        <w:t>тривог</w:t>
      </w:r>
      <w:proofErr w:type="spellEnd"/>
      <w:r>
        <w:t xml:space="preserve"> та при відсутності електропостачання, зв’язку, з’єднання з мережею Інтернет.</w:t>
      </w:r>
    </w:p>
    <w:p w14:paraId="1DCEDECA" w14:textId="77777777" w:rsidR="00D06950" w:rsidRDefault="00D06950" w:rsidP="00D06950">
      <w:pPr>
        <w:suppressAutoHyphens/>
        <w:jc w:val="both"/>
      </w:pPr>
    </w:p>
    <w:p w14:paraId="2445A501" w14:textId="77777777" w:rsidR="00D06950" w:rsidRDefault="00D06950" w:rsidP="00D06950">
      <w:pPr>
        <w:suppressAutoHyphens/>
        <w:rPr>
          <w:sz w:val="28"/>
        </w:rPr>
      </w:pPr>
      <w:r>
        <w:rPr>
          <w:sz w:val="28"/>
        </w:rPr>
        <w:t>Начальник відділу регулювання</w:t>
      </w:r>
    </w:p>
    <w:p w14:paraId="1ED7E4FE" w14:textId="77777777" w:rsidR="00D06950" w:rsidRDefault="00D06950" w:rsidP="00D06950">
      <w:pPr>
        <w:suppressAutoHyphens/>
        <w:rPr>
          <w:sz w:val="28"/>
        </w:rPr>
      </w:pPr>
      <w:r>
        <w:rPr>
          <w:sz w:val="28"/>
        </w:rPr>
        <w:t>природокористування та розвитку заповідної</w:t>
      </w:r>
    </w:p>
    <w:p w14:paraId="5B789EA4" w14:textId="77777777" w:rsidR="00D06950" w:rsidRDefault="00D06950" w:rsidP="00D06950">
      <w:pPr>
        <w:suppressAutoHyphens/>
        <w:rPr>
          <w:sz w:val="28"/>
        </w:rPr>
      </w:pPr>
      <w:r>
        <w:rPr>
          <w:sz w:val="28"/>
        </w:rPr>
        <w:t>справи Департаменту екології та природних</w:t>
      </w:r>
    </w:p>
    <w:p w14:paraId="3D6AE686" w14:textId="77777777" w:rsidR="00D06950" w:rsidRDefault="00D06950" w:rsidP="00D06950">
      <w:pPr>
        <w:suppressAutoHyphens/>
        <w:rPr>
          <w:sz w:val="28"/>
        </w:rPr>
      </w:pPr>
      <w:r>
        <w:rPr>
          <w:sz w:val="28"/>
        </w:rPr>
        <w:t>ресурсів Закарпатської обласної державної</w:t>
      </w:r>
    </w:p>
    <w:p w14:paraId="491A8091" w14:textId="77777777" w:rsidR="00D06950" w:rsidRPr="00B045A9" w:rsidRDefault="00D06950" w:rsidP="00D06950">
      <w:pPr>
        <w:suppressAutoHyphens/>
        <w:rPr>
          <w:sz w:val="28"/>
        </w:rPr>
      </w:pPr>
      <w:r>
        <w:rPr>
          <w:sz w:val="28"/>
        </w:rPr>
        <w:t>адміністрації – обласної військової адміністрації                                   Юрій БАХАРЄВ</w:t>
      </w:r>
    </w:p>
    <w:p w14:paraId="06B277AA" w14:textId="7CA30E72" w:rsidR="00F30CE2" w:rsidRPr="00A37B3D" w:rsidRDefault="00F30CE2" w:rsidP="00D06950">
      <w:pPr>
        <w:pStyle w:val="rvps2"/>
        <w:suppressAutoHyphens/>
        <w:spacing w:before="0" w:beforeAutospacing="0" w:after="0" w:afterAutospacing="0" w:line="0" w:lineRule="atLeast"/>
        <w:ind w:left="4500"/>
        <w:jc w:val="center"/>
        <w:rPr>
          <w:b/>
        </w:rPr>
      </w:pPr>
    </w:p>
    <w:p w14:paraId="2B1B3270" w14:textId="41798F7B" w:rsidR="007F49A4" w:rsidRDefault="007F49A4" w:rsidP="00F30CE2">
      <w:pPr>
        <w:pStyle w:val="rvps2"/>
        <w:suppressAutoHyphens/>
        <w:spacing w:before="0" w:beforeAutospacing="0" w:after="0" w:afterAutospacing="0" w:line="0" w:lineRule="atLeast"/>
        <w:ind w:left="4500"/>
        <w:jc w:val="center"/>
      </w:pPr>
    </w:p>
    <w:sectPr w:rsidR="007F49A4" w:rsidSect="00680EB5"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30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E6"/>
    <w:rsid w:val="00617FAA"/>
    <w:rsid w:val="00680EB5"/>
    <w:rsid w:val="007F49A4"/>
    <w:rsid w:val="009416AB"/>
    <w:rsid w:val="00A54E57"/>
    <w:rsid w:val="00C42501"/>
    <w:rsid w:val="00CC1918"/>
    <w:rsid w:val="00CF5CD1"/>
    <w:rsid w:val="00D06950"/>
    <w:rsid w:val="00DB11E6"/>
    <w:rsid w:val="00F3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7E8B0"/>
  <w15:docId w15:val="{E6988120-919D-42A9-BFFE-8AD1C5B9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18"/>
    <w:rPr>
      <w:rFonts w:eastAsia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F30CE2"/>
    <w:pPr>
      <w:keepNext/>
      <w:numPr>
        <w:ilvl w:val="1"/>
        <w:numId w:val="1"/>
      </w:numPr>
      <w:jc w:val="center"/>
      <w:outlineLvl w:val="1"/>
    </w:pPr>
    <w:rPr>
      <w:b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F30CE2"/>
    <w:pPr>
      <w:keepNext/>
      <w:numPr>
        <w:ilvl w:val="3"/>
        <w:numId w:val="1"/>
      </w:numPr>
      <w:suppressAutoHyphens/>
      <w:ind w:right="-47" w:firstLine="167"/>
      <w:jc w:val="center"/>
      <w:outlineLvl w:val="3"/>
    </w:pPr>
    <w:rPr>
      <w:b/>
      <w:bCs/>
      <w:iCs/>
      <w:lang w:eastAsia="zh-CN"/>
    </w:rPr>
  </w:style>
  <w:style w:type="paragraph" w:styleId="5">
    <w:name w:val="heading 5"/>
    <w:basedOn w:val="a"/>
    <w:next w:val="a"/>
    <w:link w:val="50"/>
    <w:qFormat/>
    <w:rsid w:val="00F30CE2"/>
    <w:pPr>
      <w:keepNext/>
      <w:numPr>
        <w:ilvl w:val="4"/>
        <w:numId w:val="1"/>
      </w:numPr>
      <w:suppressAutoHyphens/>
      <w:ind w:firstLine="188"/>
      <w:jc w:val="center"/>
      <w:outlineLvl w:val="4"/>
    </w:pPr>
    <w:rPr>
      <w:b/>
      <w:bCs/>
      <w:lang w:eastAsia="zh-CN"/>
    </w:rPr>
  </w:style>
  <w:style w:type="paragraph" w:styleId="6">
    <w:name w:val="heading 6"/>
    <w:basedOn w:val="a"/>
    <w:next w:val="a"/>
    <w:link w:val="60"/>
    <w:qFormat/>
    <w:rsid w:val="00F30CE2"/>
    <w:pPr>
      <w:keepNext/>
      <w:numPr>
        <w:ilvl w:val="5"/>
        <w:numId w:val="1"/>
      </w:numPr>
      <w:jc w:val="center"/>
      <w:outlineLvl w:val="5"/>
    </w:pPr>
    <w:rPr>
      <w:b/>
      <w:bCs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C1918"/>
    <w:pPr>
      <w:spacing w:before="100" w:beforeAutospacing="1" w:after="100" w:afterAutospacing="1"/>
    </w:pPr>
    <w:rPr>
      <w:color w:val="000000"/>
      <w:lang w:eastAsia="uk-UA"/>
    </w:rPr>
  </w:style>
  <w:style w:type="character" w:customStyle="1" w:styleId="rvts9">
    <w:name w:val="rvts9"/>
    <w:basedOn w:val="a0"/>
    <w:rsid w:val="00CC1918"/>
  </w:style>
  <w:style w:type="paragraph" w:styleId="a3">
    <w:name w:val="Body Text"/>
    <w:basedOn w:val="a"/>
    <w:link w:val="a4"/>
    <w:rsid w:val="00CC1918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C1918"/>
    <w:rPr>
      <w:rFonts w:eastAsia="Times New Roman" w:cs="Times New Roman"/>
      <w:color w:val="000000"/>
      <w:szCs w:val="20"/>
      <w:shd w:val="clear" w:color="auto" w:fill="FFFFFF"/>
      <w:lang w:val="uk-UA" w:eastAsia="ru-RU"/>
    </w:rPr>
  </w:style>
  <w:style w:type="paragraph" w:styleId="21">
    <w:name w:val="Body Text 2"/>
    <w:basedOn w:val="a"/>
    <w:link w:val="22"/>
    <w:rsid w:val="00CC1918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22"/>
      <w:szCs w:val="20"/>
    </w:rPr>
  </w:style>
  <w:style w:type="character" w:customStyle="1" w:styleId="22">
    <w:name w:val="Основной текст 2 Знак"/>
    <w:basedOn w:val="a0"/>
    <w:link w:val="21"/>
    <w:rsid w:val="00CC1918"/>
    <w:rPr>
      <w:rFonts w:eastAsia="Times New Roman" w:cs="Times New Roman"/>
      <w:color w:val="000000"/>
      <w:sz w:val="22"/>
      <w:szCs w:val="20"/>
      <w:shd w:val="clear" w:color="auto" w:fill="FFFFFF"/>
      <w:lang w:val="uk-UA" w:eastAsia="ru-RU"/>
    </w:rPr>
  </w:style>
  <w:style w:type="paragraph" w:styleId="HTML">
    <w:name w:val="HTML Preformatted"/>
    <w:basedOn w:val="a"/>
    <w:link w:val="HTML0"/>
    <w:rsid w:val="00CC1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CC1918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30C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0CE2"/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30CE2"/>
    <w:rPr>
      <w:rFonts w:eastAsia="Times New Roman" w:cs="Times New Roman"/>
      <w:b/>
      <w:sz w:val="24"/>
      <w:szCs w:val="28"/>
      <w:lang w:val="uk-UA" w:eastAsia="zh-CN"/>
    </w:rPr>
  </w:style>
  <w:style w:type="character" w:customStyle="1" w:styleId="40">
    <w:name w:val="Заголовок 4 Знак"/>
    <w:basedOn w:val="a0"/>
    <w:link w:val="4"/>
    <w:rsid w:val="00F30CE2"/>
    <w:rPr>
      <w:rFonts w:eastAsia="Times New Roman" w:cs="Times New Roman"/>
      <w:b/>
      <w:bCs/>
      <w:iCs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F30CE2"/>
    <w:rPr>
      <w:rFonts w:eastAsia="Times New Roman" w:cs="Times New Roman"/>
      <w:b/>
      <w:bCs/>
      <w:sz w:val="24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rsid w:val="00F30CE2"/>
    <w:rPr>
      <w:rFonts w:eastAsia="Times New Roman" w:cs="Times New Roman"/>
      <w:b/>
      <w:bCs/>
      <w:sz w:val="24"/>
      <w:szCs w:val="24"/>
      <w:u w:val="single"/>
      <w:lang w:val="uk-UA" w:eastAsia="zh-CN"/>
    </w:rPr>
  </w:style>
  <w:style w:type="paragraph" w:styleId="a7">
    <w:name w:val="header"/>
    <w:basedOn w:val="a"/>
    <w:link w:val="a8"/>
    <w:rsid w:val="00F30CE2"/>
    <w:pPr>
      <w:tabs>
        <w:tab w:val="center" w:pos="4153"/>
        <w:tab w:val="right" w:pos="8306"/>
      </w:tabs>
    </w:pPr>
    <w:rPr>
      <w:lang w:eastAsia="zh-CN"/>
    </w:rPr>
  </w:style>
  <w:style w:type="character" w:customStyle="1" w:styleId="a8">
    <w:name w:val="Верхний колонтитул Знак"/>
    <w:basedOn w:val="a0"/>
    <w:link w:val="a7"/>
    <w:rsid w:val="00F30CE2"/>
    <w:rPr>
      <w:rFonts w:eastAsia="Times New Roman" w:cs="Times New Roman"/>
      <w:sz w:val="24"/>
      <w:szCs w:val="24"/>
      <w:lang w:val="uk-UA" w:eastAsia="zh-CN"/>
    </w:rPr>
  </w:style>
  <w:style w:type="paragraph" w:customStyle="1" w:styleId="a9">
    <w:name w:val="Знак Знак Знак"/>
    <w:basedOn w:val="a"/>
    <w:rsid w:val="00F30CE2"/>
    <w:rPr>
      <w:rFonts w:ascii="Verdana" w:hAnsi="Verdana" w:cs="Verdana"/>
      <w:sz w:val="20"/>
      <w:szCs w:val="20"/>
      <w:lang w:val="en-US" w:eastAsia="zh-CN"/>
    </w:rPr>
  </w:style>
  <w:style w:type="paragraph" w:customStyle="1" w:styleId="tj">
    <w:name w:val="tj"/>
    <w:basedOn w:val="a"/>
    <w:rsid w:val="00F30CE2"/>
    <w:pPr>
      <w:spacing w:before="150" w:after="150"/>
      <w:jc w:val="both"/>
    </w:pPr>
    <w:rPr>
      <w:rFonts w:ascii="Arial Unicode MS" w:eastAsia="Arial Unicode MS" w:hAnsi="Arial Unicode MS" w:cs="Arial Unicode MS"/>
      <w:lang w:val="ru-RU" w:eastAsia="zh-CN"/>
    </w:rPr>
  </w:style>
  <w:style w:type="paragraph" w:customStyle="1" w:styleId="aa">
    <w:name w:val=" Знак Знак Знак"/>
    <w:basedOn w:val="a"/>
    <w:rsid w:val="00D06950"/>
    <w:rPr>
      <w:rFonts w:ascii="Verdana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rada-uzhgoro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5033</Words>
  <Characters>2869</Characters>
  <Application>Microsoft Office Word</Application>
  <DocSecurity>0</DocSecurity>
  <Lines>23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ODC3</dc:creator>
  <cp:keywords/>
  <dc:description/>
  <cp:lastModifiedBy>User</cp:lastModifiedBy>
  <cp:revision>6</cp:revision>
  <dcterms:created xsi:type="dcterms:W3CDTF">2018-02-23T09:57:00Z</dcterms:created>
  <dcterms:modified xsi:type="dcterms:W3CDTF">2026-03-20T07:41:00Z</dcterms:modified>
</cp:coreProperties>
</file>